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D" w:rsidRPr="00FC78CF" w:rsidRDefault="00E24D3F" w:rsidP="0004350D">
      <w:pPr>
        <w:pStyle w:val="a3"/>
        <w:jc w:val="center"/>
        <w:rPr>
          <w:b/>
        </w:rPr>
      </w:pPr>
      <w:r w:rsidRPr="00FC78CF">
        <w:rPr>
          <w:b/>
          <w:noProof/>
        </w:rPr>
        <w:drawing>
          <wp:inline distT="0" distB="0" distL="0" distR="0" wp14:anchorId="4759BEB3" wp14:editId="58F5B663">
            <wp:extent cx="1036587" cy="1126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52" cy="11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E5" w:rsidRPr="00FC78CF" w:rsidRDefault="007827E5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  <w:r w:rsidRPr="00FC78CF">
        <w:rPr>
          <w:b/>
        </w:rPr>
        <w:t xml:space="preserve">Министерство финансов </w:t>
      </w:r>
    </w:p>
    <w:p w:rsidR="001B6A0D" w:rsidRPr="00FC78CF" w:rsidRDefault="001B6A0D" w:rsidP="0004350D">
      <w:pPr>
        <w:pStyle w:val="a3"/>
        <w:jc w:val="center"/>
        <w:rPr>
          <w:b/>
        </w:rPr>
      </w:pPr>
      <w:r w:rsidRPr="00FC78CF">
        <w:rPr>
          <w:b/>
        </w:rPr>
        <w:t xml:space="preserve">Российской Федерации </w:t>
      </w:r>
    </w:p>
    <w:p w:rsidR="001B6A0D" w:rsidRPr="00FC78CF" w:rsidRDefault="001B6A0D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</w:p>
    <w:p w:rsidR="001B6A0D" w:rsidRPr="00FC78CF" w:rsidRDefault="001B6A0D" w:rsidP="0004350D">
      <w:pPr>
        <w:pStyle w:val="a3"/>
        <w:jc w:val="center"/>
        <w:rPr>
          <w:b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177DD0" w:rsidRPr="00FC78CF" w:rsidTr="007D1798">
        <w:trPr>
          <w:jc w:val="center"/>
        </w:trPr>
        <w:tc>
          <w:tcPr>
            <w:tcW w:w="6488" w:type="dxa"/>
          </w:tcPr>
          <w:p w:rsidR="00177DD0" w:rsidRPr="00FC78CF" w:rsidRDefault="00177DD0" w:rsidP="00177DD0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78CF">
              <w:rPr>
                <w:b/>
                <w:sz w:val="32"/>
                <w:szCs w:val="32"/>
              </w:rPr>
              <w:t xml:space="preserve">Информация </w:t>
            </w:r>
          </w:p>
          <w:p w:rsidR="00177DD0" w:rsidRPr="00FC78CF" w:rsidRDefault="00177DD0" w:rsidP="0038369C">
            <w:pPr>
              <w:pStyle w:val="a3"/>
              <w:spacing w:line="360" w:lineRule="auto"/>
              <w:rPr>
                <w:szCs w:val="28"/>
              </w:rPr>
            </w:pPr>
            <w:r w:rsidRPr="00FC78CF">
              <w:rPr>
                <w:b/>
                <w:sz w:val="32"/>
                <w:szCs w:val="32"/>
              </w:rPr>
              <w:t xml:space="preserve">о результатах проведения мониторинга исполнения местных бюджетов и межбюджетных отношений в субъектах Российской Федерации на региональном </w:t>
            </w:r>
            <w:r w:rsidR="007D1798" w:rsidRPr="00FC78CF">
              <w:rPr>
                <w:b/>
                <w:sz w:val="32"/>
                <w:szCs w:val="32"/>
              </w:rPr>
              <w:br/>
            </w:r>
            <w:r w:rsidRPr="00FC78CF">
              <w:rPr>
                <w:b/>
                <w:sz w:val="32"/>
                <w:szCs w:val="32"/>
              </w:rPr>
              <w:t>и муниципальн</w:t>
            </w:r>
            <w:bookmarkStart w:id="0" w:name="_GoBack"/>
            <w:bookmarkEnd w:id="0"/>
            <w:r w:rsidRPr="00FC78CF">
              <w:rPr>
                <w:b/>
                <w:sz w:val="32"/>
                <w:szCs w:val="32"/>
              </w:rPr>
              <w:t>ом уровнях за 201</w:t>
            </w:r>
            <w:r w:rsidR="0038369C">
              <w:rPr>
                <w:b/>
                <w:sz w:val="32"/>
                <w:szCs w:val="32"/>
              </w:rPr>
              <w:t>7</w:t>
            </w:r>
            <w:r w:rsidRPr="00FC78CF">
              <w:rPr>
                <w:b/>
                <w:sz w:val="32"/>
                <w:szCs w:val="32"/>
              </w:rPr>
              <w:t xml:space="preserve"> год</w:t>
            </w:r>
            <w:r w:rsidR="007D1798" w:rsidRPr="00FC78CF">
              <w:rPr>
                <w:b/>
                <w:sz w:val="32"/>
                <w:szCs w:val="32"/>
              </w:rPr>
              <w:br/>
            </w:r>
          </w:p>
        </w:tc>
      </w:tr>
    </w:tbl>
    <w:p w:rsidR="00327CA5" w:rsidRPr="00FC78CF" w:rsidRDefault="00327CA5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1B6A0D">
      <w:pPr>
        <w:jc w:val="center"/>
        <w:rPr>
          <w:szCs w:val="28"/>
        </w:rPr>
      </w:pPr>
      <w:r w:rsidRPr="00FC78CF">
        <w:rPr>
          <w:szCs w:val="28"/>
        </w:rPr>
        <w:t>Москва, 201</w:t>
      </w:r>
      <w:r w:rsidR="006373F9">
        <w:rPr>
          <w:szCs w:val="28"/>
        </w:rPr>
        <w:t>8</w:t>
      </w: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B6A0D" w:rsidRPr="00FC78CF" w:rsidRDefault="001B6A0D" w:rsidP="00E974C8">
      <w:pPr>
        <w:ind w:firstLine="709"/>
        <w:jc w:val="both"/>
        <w:rPr>
          <w:szCs w:val="28"/>
        </w:rPr>
      </w:pPr>
    </w:p>
    <w:p w:rsidR="00177DD0" w:rsidRPr="00FC78CF" w:rsidRDefault="00177DD0" w:rsidP="001B6A0D">
      <w:pPr>
        <w:ind w:firstLine="709"/>
        <w:jc w:val="both"/>
        <w:rPr>
          <w:i/>
          <w:szCs w:val="28"/>
        </w:rPr>
      </w:pPr>
    </w:p>
    <w:p w:rsidR="00177DD0" w:rsidRPr="00FC78CF" w:rsidRDefault="00177DD0" w:rsidP="00177DD0">
      <w:pPr>
        <w:tabs>
          <w:tab w:val="left" w:pos="8080"/>
        </w:tabs>
        <w:spacing w:line="480" w:lineRule="auto"/>
        <w:ind w:firstLine="709"/>
        <w:jc w:val="both"/>
        <w:rPr>
          <w:szCs w:val="28"/>
        </w:rPr>
      </w:pPr>
      <w:r w:rsidRPr="00FC78CF">
        <w:rPr>
          <w:szCs w:val="28"/>
        </w:rPr>
        <w:t>Содержание:</w:t>
      </w:r>
    </w:p>
    <w:p w:rsidR="00177DD0" w:rsidRPr="00FC78CF" w:rsidRDefault="00177DD0" w:rsidP="00177DD0">
      <w:pPr>
        <w:tabs>
          <w:tab w:val="left" w:pos="8080"/>
        </w:tabs>
        <w:spacing w:line="480" w:lineRule="auto"/>
        <w:ind w:firstLine="709"/>
        <w:jc w:val="both"/>
        <w:rPr>
          <w:szCs w:val="28"/>
        </w:rPr>
      </w:pPr>
    </w:p>
    <w:p w:rsidR="001B6A0D" w:rsidRPr="00FC78CF" w:rsidRDefault="001B6A0D" w:rsidP="00C977C7">
      <w:pPr>
        <w:tabs>
          <w:tab w:val="left" w:pos="8364"/>
        </w:tabs>
        <w:ind w:firstLine="709"/>
        <w:jc w:val="both"/>
        <w:rPr>
          <w:szCs w:val="28"/>
        </w:rPr>
      </w:pPr>
      <w:r w:rsidRPr="00FC78CF">
        <w:rPr>
          <w:szCs w:val="28"/>
        </w:rPr>
        <w:t xml:space="preserve">Структурный </w:t>
      </w:r>
      <w:r w:rsidR="008A0AC2" w:rsidRPr="00FC78CF">
        <w:rPr>
          <w:szCs w:val="28"/>
        </w:rPr>
        <w:t>анализ</w:t>
      </w:r>
      <w:r w:rsidRPr="00FC78CF">
        <w:rPr>
          <w:szCs w:val="28"/>
        </w:rPr>
        <w:t xml:space="preserve"> муниципальных образований</w:t>
      </w:r>
      <w:r w:rsidR="00177DD0" w:rsidRPr="00FC78CF">
        <w:rPr>
          <w:szCs w:val="28"/>
          <w:u w:val="dotted"/>
        </w:rPr>
        <w:tab/>
      </w:r>
      <w:r w:rsidR="00177DD0" w:rsidRPr="00FC78CF">
        <w:rPr>
          <w:szCs w:val="28"/>
        </w:rPr>
        <w:t>3</w:t>
      </w:r>
    </w:p>
    <w:p w:rsidR="00B43DDB" w:rsidRPr="00FC78CF" w:rsidRDefault="00B43DDB" w:rsidP="00C977C7">
      <w:pPr>
        <w:tabs>
          <w:tab w:val="left" w:pos="8364"/>
        </w:tabs>
        <w:ind w:firstLine="709"/>
        <w:jc w:val="both"/>
        <w:rPr>
          <w:szCs w:val="28"/>
        </w:rPr>
      </w:pPr>
    </w:p>
    <w:p w:rsidR="001B6A0D" w:rsidRPr="00FC78CF" w:rsidRDefault="001B6A0D" w:rsidP="00C977C7">
      <w:pPr>
        <w:tabs>
          <w:tab w:val="left" w:pos="8364"/>
        </w:tabs>
        <w:ind w:firstLine="709"/>
        <w:jc w:val="both"/>
        <w:rPr>
          <w:szCs w:val="28"/>
          <w:u w:val="dotted"/>
        </w:rPr>
      </w:pPr>
      <w:r w:rsidRPr="00FC78CF">
        <w:rPr>
          <w:szCs w:val="28"/>
        </w:rPr>
        <w:t>Доходы местных бюджетов</w:t>
      </w:r>
      <w:r w:rsidR="00177DD0" w:rsidRPr="00FC78CF">
        <w:rPr>
          <w:szCs w:val="28"/>
          <w:u w:val="dotted"/>
        </w:rPr>
        <w:tab/>
      </w:r>
      <w:r w:rsidR="007827E5" w:rsidRPr="00FC78CF">
        <w:rPr>
          <w:szCs w:val="28"/>
        </w:rPr>
        <w:t>4</w:t>
      </w:r>
    </w:p>
    <w:p w:rsidR="007D1798" w:rsidRPr="00FC78CF" w:rsidRDefault="007D1798" w:rsidP="00C977C7">
      <w:pPr>
        <w:tabs>
          <w:tab w:val="left" w:pos="8364"/>
        </w:tabs>
        <w:ind w:left="709" w:right="1699"/>
        <w:jc w:val="both"/>
        <w:rPr>
          <w:i/>
          <w:sz w:val="22"/>
          <w:szCs w:val="28"/>
        </w:rPr>
      </w:pPr>
      <w:r w:rsidRPr="00FC78CF">
        <w:rPr>
          <w:i/>
          <w:sz w:val="22"/>
          <w:szCs w:val="28"/>
        </w:rPr>
        <w:t xml:space="preserve">(анализ </w:t>
      </w:r>
      <w:r w:rsidR="00B43DDB" w:rsidRPr="00FC78CF">
        <w:rPr>
          <w:i/>
          <w:sz w:val="22"/>
          <w:szCs w:val="28"/>
        </w:rPr>
        <w:t xml:space="preserve">доходных источников: </w:t>
      </w:r>
      <w:r w:rsidRPr="00FC78CF">
        <w:rPr>
          <w:i/>
          <w:sz w:val="22"/>
          <w:szCs w:val="28"/>
        </w:rPr>
        <w:t>собственны</w:t>
      </w:r>
      <w:r w:rsidR="00B43DDB" w:rsidRPr="00FC78CF">
        <w:rPr>
          <w:i/>
          <w:sz w:val="22"/>
          <w:szCs w:val="28"/>
        </w:rPr>
        <w:t>е</w:t>
      </w:r>
      <w:r w:rsidRPr="00FC78CF">
        <w:rPr>
          <w:i/>
          <w:sz w:val="22"/>
          <w:szCs w:val="28"/>
        </w:rPr>
        <w:t xml:space="preserve"> доход</w:t>
      </w:r>
      <w:r w:rsidR="00B43DDB" w:rsidRPr="00FC78CF">
        <w:rPr>
          <w:i/>
          <w:sz w:val="22"/>
          <w:szCs w:val="28"/>
        </w:rPr>
        <w:t>ы</w:t>
      </w:r>
      <w:r w:rsidRPr="00FC78CF">
        <w:rPr>
          <w:i/>
          <w:sz w:val="22"/>
          <w:szCs w:val="28"/>
        </w:rPr>
        <w:t xml:space="preserve"> местных бюджетов, структура собственных доходов</w:t>
      </w:r>
      <w:r w:rsidR="00731ED7">
        <w:rPr>
          <w:i/>
          <w:sz w:val="22"/>
          <w:szCs w:val="28"/>
        </w:rPr>
        <w:t>,</w:t>
      </w:r>
      <w:r w:rsidRPr="00FC78CF">
        <w:rPr>
          <w:i/>
          <w:sz w:val="22"/>
          <w:szCs w:val="28"/>
        </w:rPr>
        <w:t xml:space="preserve"> налоговые доходы, неналоговые доходы, средства самообложения</w:t>
      </w:r>
      <w:r w:rsidR="00B43DDB" w:rsidRPr="00FC78CF">
        <w:rPr>
          <w:i/>
          <w:sz w:val="22"/>
          <w:szCs w:val="28"/>
        </w:rPr>
        <w:t>)</w:t>
      </w:r>
    </w:p>
    <w:p w:rsidR="001B6A0D" w:rsidRPr="00FC78CF" w:rsidRDefault="001B6A0D" w:rsidP="00731ED7">
      <w:pPr>
        <w:tabs>
          <w:tab w:val="left" w:pos="8364"/>
        </w:tabs>
        <w:spacing w:before="60"/>
        <w:ind w:left="709" w:right="2833"/>
        <w:jc w:val="both"/>
        <w:rPr>
          <w:szCs w:val="28"/>
        </w:rPr>
      </w:pPr>
      <w:r w:rsidRPr="00FC78CF">
        <w:rPr>
          <w:szCs w:val="28"/>
        </w:rPr>
        <w:t>Межбюджетные трансферты</w:t>
      </w:r>
      <w:r w:rsidR="00177DD0" w:rsidRPr="00FC78CF">
        <w:rPr>
          <w:szCs w:val="28"/>
          <w:u w:val="dotted"/>
        </w:rPr>
        <w:tab/>
      </w:r>
      <w:r w:rsidR="007827E5" w:rsidRPr="00FC78CF">
        <w:rPr>
          <w:szCs w:val="28"/>
        </w:rPr>
        <w:t>1</w:t>
      </w:r>
      <w:r w:rsidR="00730ACA">
        <w:rPr>
          <w:szCs w:val="28"/>
        </w:rPr>
        <w:t>7</w:t>
      </w:r>
    </w:p>
    <w:p w:rsidR="007D1798" w:rsidRPr="00FC78CF" w:rsidRDefault="007D1798" w:rsidP="00731ED7">
      <w:pPr>
        <w:tabs>
          <w:tab w:val="left" w:pos="8364"/>
        </w:tabs>
        <w:ind w:left="709" w:right="1699"/>
        <w:jc w:val="both"/>
        <w:rPr>
          <w:i/>
          <w:sz w:val="22"/>
          <w:szCs w:val="24"/>
        </w:rPr>
      </w:pPr>
      <w:r w:rsidRPr="00FC78CF">
        <w:rPr>
          <w:i/>
          <w:sz w:val="22"/>
          <w:szCs w:val="24"/>
        </w:rPr>
        <w:t>(дотации, субсидии, иные трансферты, субвенции на реализацию государственных полномочий, дотационность муниципальных образований</w:t>
      </w:r>
      <w:r w:rsidR="00B43DDB" w:rsidRPr="00FC78CF">
        <w:rPr>
          <w:i/>
          <w:sz w:val="22"/>
          <w:szCs w:val="24"/>
        </w:rPr>
        <w:t>)</w:t>
      </w:r>
    </w:p>
    <w:p w:rsidR="001B6A0D" w:rsidRPr="00FC78CF" w:rsidRDefault="001B6A0D" w:rsidP="00731ED7">
      <w:pPr>
        <w:tabs>
          <w:tab w:val="left" w:pos="8364"/>
        </w:tabs>
        <w:spacing w:before="60"/>
        <w:ind w:left="709"/>
        <w:jc w:val="both"/>
      </w:pPr>
      <w:r w:rsidRPr="00FC78CF">
        <w:t>Перераспределение вопросов местного значения</w:t>
      </w:r>
      <w:r w:rsidR="00177DD0" w:rsidRPr="00FC78CF">
        <w:rPr>
          <w:szCs w:val="28"/>
          <w:u w:val="dotted"/>
        </w:rPr>
        <w:tab/>
      </w:r>
      <w:r w:rsidR="00B43DDB" w:rsidRPr="00FC78CF">
        <w:t>2</w:t>
      </w:r>
      <w:r w:rsidR="00730ACA">
        <w:t>6</w:t>
      </w:r>
    </w:p>
    <w:p w:rsidR="00B43DDB" w:rsidRPr="00FC78CF" w:rsidRDefault="00B43DDB" w:rsidP="00731ED7">
      <w:pPr>
        <w:tabs>
          <w:tab w:val="left" w:pos="8364"/>
        </w:tabs>
        <w:ind w:left="709" w:right="1699"/>
        <w:jc w:val="both"/>
        <w:rPr>
          <w:i/>
          <w:sz w:val="24"/>
        </w:rPr>
      </w:pPr>
      <w:r w:rsidRPr="00FC78CF">
        <w:rPr>
          <w:i/>
          <w:sz w:val="22"/>
          <w:szCs w:val="24"/>
        </w:rPr>
        <w:t>(перераспределение полномочий в связи с принятием законов субъектов Российской Федерации и решений органов местного самоуправления, заключением соглашений между муниципальными образованиями)</w:t>
      </w:r>
    </w:p>
    <w:p w:rsidR="00C977C7" w:rsidRPr="00FC78CF" w:rsidRDefault="00C977C7" w:rsidP="00C977C7">
      <w:pPr>
        <w:tabs>
          <w:tab w:val="left" w:pos="8364"/>
        </w:tabs>
        <w:ind w:firstLine="720"/>
        <w:jc w:val="both"/>
        <w:rPr>
          <w:szCs w:val="28"/>
        </w:rPr>
      </w:pPr>
    </w:p>
    <w:p w:rsidR="001B6A0D" w:rsidRPr="00FC78CF" w:rsidRDefault="001B6A0D" w:rsidP="00C977C7">
      <w:pPr>
        <w:tabs>
          <w:tab w:val="left" w:pos="8364"/>
        </w:tabs>
        <w:ind w:firstLine="720"/>
        <w:jc w:val="both"/>
        <w:rPr>
          <w:szCs w:val="28"/>
        </w:rPr>
      </w:pPr>
      <w:r w:rsidRPr="00FC78CF">
        <w:rPr>
          <w:szCs w:val="28"/>
        </w:rPr>
        <w:t>Расходы местных бюджетов</w:t>
      </w:r>
      <w:r w:rsidR="00177DD0" w:rsidRPr="00FC78CF">
        <w:rPr>
          <w:szCs w:val="28"/>
          <w:u w:val="dotted"/>
        </w:rPr>
        <w:tab/>
      </w:r>
      <w:r w:rsidR="007827E5" w:rsidRPr="00FC78CF">
        <w:rPr>
          <w:szCs w:val="28"/>
        </w:rPr>
        <w:t>2</w:t>
      </w:r>
      <w:r w:rsidR="00730ACA">
        <w:rPr>
          <w:szCs w:val="28"/>
        </w:rPr>
        <w:t>8</w:t>
      </w:r>
    </w:p>
    <w:p w:rsidR="00B43DDB" w:rsidRPr="00FC78CF" w:rsidRDefault="00B43DDB" w:rsidP="00C977C7">
      <w:pPr>
        <w:tabs>
          <w:tab w:val="left" w:pos="8364"/>
        </w:tabs>
        <w:ind w:left="709" w:right="1699"/>
        <w:jc w:val="both"/>
        <w:rPr>
          <w:i/>
          <w:sz w:val="22"/>
          <w:szCs w:val="24"/>
        </w:rPr>
      </w:pPr>
      <w:r w:rsidRPr="00FC78CF">
        <w:rPr>
          <w:i/>
          <w:sz w:val="22"/>
          <w:szCs w:val="24"/>
        </w:rPr>
        <w:t>(</w:t>
      </w:r>
      <w:r w:rsidRPr="00FC78CF">
        <w:rPr>
          <w:i/>
          <w:sz w:val="22"/>
          <w:szCs w:val="28"/>
        </w:rPr>
        <w:t>расходы</w:t>
      </w:r>
      <w:r w:rsidRPr="00FC78CF">
        <w:rPr>
          <w:i/>
          <w:sz w:val="22"/>
          <w:szCs w:val="24"/>
        </w:rPr>
        <w:t xml:space="preserve"> на решение вопросов местного значения, осуществлени</w:t>
      </w:r>
      <w:r w:rsidR="00731ED7">
        <w:rPr>
          <w:i/>
          <w:sz w:val="22"/>
          <w:szCs w:val="24"/>
        </w:rPr>
        <w:t>е</w:t>
      </w:r>
      <w:r w:rsidRPr="00FC78CF">
        <w:rPr>
          <w:i/>
          <w:sz w:val="22"/>
          <w:szCs w:val="24"/>
        </w:rPr>
        <w:t xml:space="preserve"> государственных полномочий структура расходов</w:t>
      </w:r>
      <w:r w:rsidR="001B3D6F" w:rsidRPr="00FC78CF">
        <w:rPr>
          <w:i/>
          <w:sz w:val="22"/>
          <w:szCs w:val="24"/>
        </w:rPr>
        <w:t>)</w:t>
      </w:r>
    </w:p>
    <w:p w:rsidR="001B6A0D" w:rsidRPr="00FC78CF" w:rsidRDefault="001B6A0D" w:rsidP="00731ED7">
      <w:pPr>
        <w:tabs>
          <w:tab w:val="left" w:pos="8364"/>
        </w:tabs>
        <w:spacing w:before="60"/>
        <w:ind w:left="709"/>
        <w:jc w:val="both"/>
        <w:rPr>
          <w:szCs w:val="28"/>
        </w:rPr>
      </w:pPr>
      <w:r w:rsidRPr="00FC78CF">
        <w:rPr>
          <w:szCs w:val="28"/>
        </w:rPr>
        <w:t>Обязательства местных бюджетов</w:t>
      </w:r>
      <w:r w:rsidR="00177DD0" w:rsidRPr="00FC78CF">
        <w:rPr>
          <w:szCs w:val="28"/>
          <w:u w:val="dotted"/>
        </w:rPr>
        <w:tab/>
      </w:r>
      <w:r w:rsidR="00730ACA">
        <w:rPr>
          <w:szCs w:val="28"/>
        </w:rPr>
        <w:t>31</w:t>
      </w:r>
    </w:p>
    <w:p w:rsidR="001B3D6F" w:rsidRPr="00FC78CF" w:rsidRDefault="001B3D6F" w:rsidP="00731ED7">
      <w:pPr>
        <w:tabs>
          <w:tab w:val="left" w:pos="8364"/>
        </w:tabs>
        <w:ind w:left="709" w:right="1699"/>
        <w:jc w:val="both"/>
        <w:rPr>
          <w:i/>
          <w:sz w:val="22"/>
          <w:szCs w:val="24"/>
        </w:rPr>
      </w:pPr>
      <w:r w:rsidRPr="00FC78CF">
        <w:rPr>
          <w:i/>
          <w:sz w:val="22"/>
          <w:szCs w:val="24"/>
        </w:rPr>
        <w:t>(кредиторская задолженность муниципальных образований, объем муниципального долга</w:t>
      </w:r>
      <w:r w:rsidR="002B0E8E" w:rsidRPr="00FC78CF">
        <w:rPr>
          <w:i/>
          <w:sz w:val="22"/>
          <w:szCs w:val="24"/>
        </w:rPr>
        <w:t xml:space="preserve"> и расходы на его обслуживание</w:t>
      </w:r>
      <w:r w:rsidRPr="00FC78CF">
        <w:rPr>
          <w:i/>
          <w:sz w:val="22"/>
          <w:szCs w:val="24"/>
        </w:rPr>
        <w:t>)</w:t>
      </w:r>
    </w:p>
    <w:p w:rsidR="001B3D6F" w:rsidRPr="00FC78CF" w:rsidRDefault="001B3D6F" w:rsidP="00C977C7">
      <w:pPr>
        <w:tabs>
          <w:tab w:val="left" w:pos="8364"/>
        </w:tabs>
        <w:ind w:left="1134" w:right="1699"/>
        <w:jc w:val="both"/>
        <w:rPr>
          <w:sz w:val="24"/>
          <w:szCs w:val="24"/>
        </w:rPr>
      </w:pPr>
    </w:p>
    <w:p w:rsidR="001B6A0D" w:rsidRPr="00FC78CF" w:rsidRDefault="001B6A0D" w:rsidP="00C977C7">
      <w:pPr>
        <w:tabs>
          <w:tab w:val="left" w:pos="8364"/>
        </w:tabs>
        <w:ind w:firstLine="709"/>
        <w:jc w:val="both"/>
        <w:rPr>
          <w:szCs w:val="28"/>
        </w:rPr>
      </w:pPr>
      <w:r w:rsidRPr="00FC78CF">
        <w:rPr>
          <w:szCs w:val="28"/>
        </w:rPr>
        <w:t>Сбалансированность местных бюджетов</w:t>
      </w:r>
      <w:r w:rsidR="00177DD0" w:rsidRPr="00FC78CF">
        <w:rPr>
          <w:szCs w:val="28"/>
          <w:u w:val="dotted"/>
        </w:rPr>
        <w:tab/>
      </w:r>
      <w:r w:rsidR="007827E5" w:rsidRPr="00FC78CF">
        <w:rPr>
          <w:szCs w:val="28"/>
        </w:rPr>
        <w:t>3</w:t>
      </w:r>
      <w:r w:rsidR="00730ACA">
        <w:rPr>
          <w:szCs w:val="28"/>
        </w:rPr>
        <w:t>7</w:t>
      </w:r>
    </w:p>
    <w:p w:rsidR="001B3D6F" w:rsidRPr="00FC78CF" w:rsidRDefault="001B3D6F" w:rsidP="00C977C7">
      <w:pPr>
        <w:tabs>
          <w:tab w:val="left" w:pos="8080"/>
        </w:tabs>
        <w:ind w:left="709" w:right="1699"/>
        <w:jc w:val="both"/>
        <w:rPr>
          <w:i/>
          <w:sz w:val="24"/>
          <w:szCs w:val="28"/>
        </w:rPr>
      </w:pPr>
      <w:r w:rsidRPr="00FC78CF">
        <w:rPr>
          <w:i/>
          <w:sz w:val="22"/>
          <w:szCs w:val="24"/>
        </w:rPr>
        <w:t>(</w:t>
      </w:r>
      <w:r w:rsidR="00C977C7" w:rsidRPr="00FC78CF">
        <w:rPr>
          <w:i/>
          <w:sz w:val="22"/>
          <w:szCs w:val="28"/>
        </w:rPr>
        <w:t>дефицит</w:t>
      </w:r>
      <w:r w:rsidR="00C977C7" w:rsidRPr="00FC78CF">
        <w:rPr>
          <w:i/>
          <w:sz w:val="22"/>
          <w:szCs w:val="24"/>
        </w:rPr>
        <w:t xml:space="preserve"> / профицит местных бюджетов)</w:t>
      </w:r>
    </w:p>
    <w:p w:rsidR="001B6A0D" w:rsidRPr="00FC78CF" w:rsidRDefault="001B6A0D" w:rsidP="001B3D6F">
      <w:pPr>
        <w:ind w:firstLine="709"/>
        <w:jc w:val="both"/>
        <w:rPr>
          <w:szCs w:val="28"/>
        </w:rPr>
      </w:pPr>
    </w:p>
    <w:p w:rsidR="007827E5" w:rsidRPr="00EE5A45" w:rsidRDefault="007827E5" w:rsidP="00E24D3F">
      <w:pPr>
        <w:ind w:firstLine="709"/>
        <w:jc w:val="both"/>
        <w:rPr>
          <w:szCs w:val="28"/>
        </w:rPr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253"/>
        <w:gridCol w:w="254"/>
        <w:gridCol w:w="8877"/>
      </w:tblGrid>
      <w:tr w:rsidR="007827E5" w:rsidRPr="00EE5A45" w:rsidTr="007827E5">
        <w:trPr>
          <w:trHeight w:val="510"/>
        </w:trPr>
        <w:tc>
          <w:tcPr>
            <w:tcW w:w="255" w:type="dxa"/>
            <w:shd w:val="clear" w:color="auto" w:fill="28645F"/>
            <w:vAlign w:val="center"/>
          </w:tcPr>
          <w:p w:rsidR="007827E5" w:rsidRPr="00EE5A45" w:rsidRDefault="007827E5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28645F"/>
            <w:vAlign w:val="center"/>
          </w:tcPr>
          <w:p w:rsidR="007827E5" w:rsidRPr="00EE5A45" w:rsidRDefault="007827E5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28645F"/>
            <w:vAlign w:val="center"/>
          </w:tcPr>
          <w:p w:rsidR="007827E5" w:rsidRPr="00EE5A45" w:rsidRDefault="007827E5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F1F5F9"/>
            <w:vAlign w:val="center"/>
          </w:tcPr>
          <w:p w:rsidR="007827E5" w:rsidRPr="00EE5A45" w:rsidRDefault="007827E5" w:rsidP="004B3AAE">
            <w:pPr>
              <w:pageBreakBefore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E5A45">
              <w:rPr>
                <w:i/>
                <w:szCs w:val="28"/>
              </w:rPr>
              <w:t xml:space="preserve">Структурный </w:t>
            </w:r>
            <w:r w:rsidR="004B3AAE" w:rsidRPr="00EE5A45">
              <w:rPr>
                <w:i/>
                <w:szCs w:val="28"/>
              </w:rPr>
              <w:t>анализ</w:t>
            </w:r>
            <w:r w:rsidRPr="00EE5A45">
              <w:rPr>
                <w:i/>
                <w:szCs w:val="28"/>
              </w:rPr>
              <w:t xml:space="preserve"> муниципальных образований</w:t>
            </w:r>
          </w:p>
        </w:tc>
      </w:tr>
    </w:tbl>
    <w:p w:rsidR="007827E5" w:rsidRPr="00EE5A45" w:rsidRDefault="007827E5" w:rsidP="00E24D3F">
      <w:pPr>
        <w:ind w:firstLine="709"/>
        <w:jc w:val="both"/>
        <w:rPr>
          <w:szCs w:val="28"/>
          <w:lang w:val="en-US"/>
        </w:rPr>
      </w:pPr>
    </w:p>
    <w:p w:rsidR="009B3722" w:rsidRPr="00EE5A45" w:rsidRDefault="009B3722" w:rsidP="009B3722">
      <w:pPr>
        <w:ind w:firstLine="709"/>
        <w:jc w:val="both"/>
        <w:rPr>
          <w:szCs w:val="28"/>
        </w:rPr>
      </w:pPr>
      <w:r w:rsidRPr="00EE5A45">
        <w:rPr>
          <w:szCs w:val="28"/>
        </w:rPr>
        <w:t>По информации, предоставленной</w:t>
      </w:r>
      <w:r w:rsidRPr="00EE5A45">
        <w:t xml:space="preserve"> </w:t>
      </w:r>
      <w:r w:rsidRPr="00EE5A45">
        <w:rPr>
          <w:szCs w:val="28"/>
        </w:rPr>
        <w:t>субъектами Российской Федерации, на 1 января 201</w:t>
      </w:r>
      <w:r w:rsidR="00D12E77" w:rsidRPr="00EE5A45">
        <w:rPr>
          <w:szCs w:val="28"/>
        </w:rPr>
        <w:t>8</w:t>
      </w:r>
      <w:r w:rsidRPr="00EE5A45">
        <w:rPr>
          <w:szCs w:val="28"/>
        </w:rPr>
        <w:t xml:space="preserve"> года на их территориях действует 22 </w:t>
      </w:r>
      <w:r w:rsidR="00D10321" w:rsidRPr="00EE5A45">
        <w:rPr>
          <w:szCs w:val="28"/>
        </w:rPr>
        <w:t>268</w:t>
      </w:r>
      <w:r w:rsidRPr="00EE5A45">
        <w:rPr>
          <w:szCs w:val="28"/>
        </w:rPr>
        <w:t xml:space="preserve"> муниципальных образования, видовая структура которых представлена на диаграмме: </w:t>
      </w:r>
    </w:p>
    <w:p w:rsidR="009B3722" w:rsidRPr="00FC78CF" w:rsidRDefault="00E13674" w:rsidP="009B3722">
      <w:pPr>
        <w:pStyle w:val="3"/>
        <w:spacing w:before="60"/>
        <w:ind w:firstLine="0"/>
        <w:rPr>
          <w:b w:val="0"/>
          <w:color w:val="auto"/>
        </w:rPr>
      </w:pPr>
      <w:r>
        <w:rPr>
          <w:b w:val="0"/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77095" wp14:editId="76C6C4CA">
                <wp:simplePos x="0" y="0"/>
                <wp:positionH relativeFrom="column">
                  <wp:posOffset>951865</wp:posOffset>
                </wp:positionH>
                <wp:positionV relativeFrom="paragraph">
                  <wp:posOffset>756285</wp:posOffset>
                </wp:positionV>
                <wp:extent cx="342265" cy="240030"/>
                <wp:effectExtent l="0" t="0" r="19685" b="2667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240030"/>
                        </a:xfrm>
                        <a:custGeom>
                          <a:avLst/>
                          <a:gdLst>
                            <a:gd name="connsiteX0" fmla="*/ 0 w 484496"/>
                            <a:gd name="connsiteY0" fmla="*/ 13648 h 177421"/>
                            <a:gd name="connsiteX1" fmla="*/ 409433 w 484496"/>
                            <a:gd name="connsiteY1" fmla="*/ 0 h 177421"/>
                            <a:gd name="connsiteX2" fmla="*/ 484496 w 484496"/>
                            <a:gd name="connsiteY2" fmla="*/ 177421 h 177421"/>
                            <a:gd name="connsiteX0" fmla="*/ 0 w 383438"/>
                            <a:gd name="connsiteY0" fmla="*/ 0 h 177421"/>
                            <a:gd name="connsiteX1" fmla="*/ 308375 w 383438"/>
                            <a:gd name="connsiteY1" fmla="*/ 0 h 177421"/>
                            <a:gd name="connsiteX2" fmla="*/ 383438 w 383438"/>
                            <a:gd name="connsiteY2" fmla="*/ 177421 h 177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3438" h="177421">
                              <a:moveTo>
                                <a:pt x="0" y="0"/>
                              </a:moveTo>
                              <a:lnTo>
                                <a:pt x="308375" y="0"/>
                              </a:lnTo>
                              <a:lnTo>
                                <a:pt x="383438" y="17742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6CEF" id="Полилиния 25" o:spid="_x0000_s1026" style="position:absolute;margin-left:74.95pt;margin-top:59.55pt;width:26.95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438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" path="m,l308375,r75063,177421e" filled="f" strokecolor="black [3213]" strokeweight=".5pt">
                <v:path arrowok="t" o:connecttype="custom" o:connectlocs="0,0;275262,0;342265,240030" o:connectangles="0,0,0"/>
              </v:shape>
            </w:pict>
          </mc:Fallback>
        </mc:AlternateContent>
      </w:r>
      <w:r>
        <w:rPr>
          <w:b w:val="0"/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E6013" wp14:editId="6D586FAC">
                <wp:simplePos x="0" y="0"/>
                <wp:positionH relativeFrom="column">
                  <wp:posOffset>1540510</wp:posOffset>
                </wp:positionH>
                <wp:positionV relativeFrom="paragraph">
                  <wp:posOffset>756285</wp:posOffset>
                </wp:positionV>
                <wp:extent cx="158750" cy="200025"/>
                <wp:effectExtent l="0" t="0" r="12700" b="28575"/>
                <wp:wrapNone/>
                <wp:docPr id="679" name="Поли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200025"/>
                        </a:xfrm>
                        <a:custGeom>
                          <a:avLst/>
                          <a:gdLst>
                            <a:gd name="connsiteX0" fmla="*/ 0 w 484496"/>
                            <a:gd name="connsiteY0" fmla="*/ 13648 h 177421"/>
                            <a:gd name="connsiteX1" fmla="*/ 409433 w 484496"/>
                            <a:gd name="connsiteY1" fmla="*/ 0 h 177421"/>
                            <a:gd name="connsiteX2" fmla="*/ 484496 w 484496"/>
                            <a:gd name="connsiteY2" fmla="*/ 177421 h 177421"/>
                            <a:gd name="connsiteX0" fmla="*/ 0 w 383438"/>
                            <a:gd name="connsiteY0" fmla="*/ 0 h 177421"/>
                            <a:gd name="connsiteX1" fmla="*/ 308375 w 383438"/>
                            <a:gd name="connsiteY1" fmla="*/ 0 h 177421"/>
                            <a:gd name="connsiteX2" fmla="*/ 383438 w 383438"/>
                            <a:gd name="connsiteY2" fmla="*/ 177421 h 177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3438" h="177421">
                              <a:moveTo>
                                <a:pt x="0" y="0"/>
                              </a:moveTo>
                              <a:lnTo>
                                <a:pt x="308375" y="0"/>
                              </a:lnTo>
                              <a:lnTo>
                                <a:pt x="383438" y="17742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4EA4" id="Полилиния 679" o:spid="_x0000_s1026" style="position:absolute;margin-left:121.3pt;margin-top:59.55pt;width:12.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438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" path="m,l308375,r75063,177421e" filled="f" strokecolor="black [3213]" strokeweight=".5pt">
                <v:path arrowok="t" o:connecttype="custom" o:connectlocs="0,0;127673,0;158750,200025" o:connectangles="0,0,0"/>
              </v:shape>
            </w:pict>
          </mc:Fallback>
        </mc:AlternateContent>
      </w:r>
      <w:r>
        <w:rPr>
          <w:b w:val="0"/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11138" wp14:editId="2DBE753A">
                <wp:simplePos x="0" y="0"/>
                <wp:positionH relativeFrom="column">
                  <wp:posOffset>1540620</wp:posOffset>
                </wp:positionH>
                <wp:positionV relativeFrom="paragraph">
                  <wp:posOffset>485996</wp:posOffset>
                </wp:positionV>
                <wp:extent cx="159027" cy="470535"/>
                <wp:effectExtent l="0" t="0" r="12700" b="24765"/>
                <wp:wrapNone/>
                <wp:docPr id="680" name="Поли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27" cy="470535"/>
                        </a:xfrm>
                        <a:custGeom>
                          <a:avLst/>
                          <a:gdLst>
                            <a:gd name="connsiteX0" fmla="*/ 0 w 484496"/>
                            <a:gd name="connsiteY0" fmla="*/ 13648 h 177421"/>
                            <a:gd name="connsiteX1" fmla="*/ 409433 w 484496"/>
                            <a:gd name="connsiteY1" fmla="*/ 0 h 177421"/>
                            <a:gd name="connsiteX2" fmla="*/ 484496 w 484496"/>
                            <a:gd name="connsiteY2" fmla="*/ 177421 h 177421"/>
                            <a:gd name="connsiteX0" fmla="*/ 0 w 383438"/>
                            <a:gd name="connsiteY0" fmla="*/ 0 h 177421"/>
                            <a:gd name="connsiteX1" fmla="*/ 308375 w 383438"/>
                            <a:gd name="connsiteY1" fmla="*/ 0 h 177421"/>
                            <a:gd name="connsiteX2" fmla="*/ 383438 w 383438"/>
                            <a:gd name="connsiteY2" fmla="*/ 177421 h 177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3438" h="177421">
                              <a:moveTo>
                                <a:pt x="0" y="0"/>
                              </a:moveTo>
                              <a:lnTo>
                                <a:pt x="308375" y="0"/>
                              </a:lnTo>
                              <a:lnTo>
                                <a:pt x="383438" y="17742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6356" id="Полилиния 680" o:spid="_x0000_s1026" style="position:absolute;margin-left:121.3pt;margin-top:38.25pt;width:12.5pt;height:37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438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" path="m,l308375,r75063,177421e" filled="f" strokecolor="black [3213]" strokeweight=".5pt">
                <v:path arrowok="t" o:connecttype="custom" o:connectlocs="0,0;127895,0;159027,470535" o:connectangles="0,0,0"/>
              </v:shape>
            </w:pict>
          </mc:Fallback>
        </mc:AlternateContent>
      </w:r>
      <w:r w:rsidR="005C372F">
        <w:rPr>
          <w:b w:val="0"/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3EA7D" wp14:editId="7167B4FE">
                <wp:simplePos x="0" y="0"/>
                <wp:positionH relativeFrom="column">
                  <wp:posOffset>1139910</wp:posOffset>
                </wp:positionH>
                <wp:positionV relativeFrom="paragraph">
                  <wp:posOffset>437932</wp:posOffset>
                </wp:positionV>
                <wp:extent cx="307625" cy="558411"/>
                <wp:effectExtent l="0" t="0" r="16510" b="13335"/>
                <wp:wrapNone/>
                <wp:docPr id="677" name="Полилиния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5" cy="558411"/>
                        </a:xfrm>
                        <a:custGeom>
                          <a:avLst/>
                          <a:gdLst>
                            <a:gd name="connsiteX0" fmla="*/ 0 w 484496"/>
                            <a:gd name="connsiteY0" fmla="*/ 13648 h 177421"/>
                            <a:gd name="connsiteX1" fmla="*/ 409433 w 484496"/>
                            <a:gd name="connsiteY1" fmla="*/ 0 h 177421"/>
                            <a:gd name="connsiteX2" fmla="*/ 484496 w 484496"/>
                            <a:gd name="connsiteY2" fmla="*/ 177421 h 177421"/>
                            <a:gd name="connsiteX0" fmla="*/ 0 w 383438"/>
                            <a:gd name="connsiteY0" fmla="*/ 0 h 177421"/>
                            <a:gd name="connsiteX1" fmla="*/ 308375 w 383438"/>
                            <a:gd name="connsiteY1" fmla="*/ 0 h 177421"/>
                            <a:gd name="connsiteX2" fmla="*/ 383438 w 383438"/>
                            <a:gd name="connsiteY2" fmla="*/ 177421 h 177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3438" h="177421">
                              <a:moveTo>
                                <a:pt x="0" y="0"/>
                              </a:moveTo>
                              <a:lnTo>
                                <a:pt x="308375" y="0"/>
                              </a:lnTo>
                              <a:lnTo>
                                <a:pt x="383438" y="17742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E7F4" id="Полилиния 677" o:spid="_x0000_s1026" style="position:absolute;margin-left:89.75pt;margin-top:34.5pt;width:24.2pt;height:4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438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" path="m,l308375,r75063,177421e" filled="f" strokecolor="black [3213]" strokeweight=".5pt">
                <v:path arrowok="t" o:connecttype="custom" o:connectlocs="0,0;247403,0;307625,558411" o:connectangles="0,0,0"/>
              </v:shape>
            </w:pict>
          </mc:Fallback>
        </mc:AlternateContent>
      </w:r>
      <w:r w:rsidR="009B3722" w:rsidRPr="00FC78CF">
        <w:rPr>
          <w:b w:val="0"/>
          <w:noProof/>
          <w:snapToGrid/>
          <w:color w:val="auto"/>
        </w:rPr>
        <w:drawing>
          <wp:inline distT="0" distB="0" distL="0" distR="0" wp14:anchorId="6562DA3D" wp14:editId="1C5B540B">
            <wp:extent cx="6004560" cy="3261360"/>
            <wp:effectExtent l="0" t="0" r="0" b="0"/>
            <wp:docPr id="672" name="Диаграмма 6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722" w:rsidRPr="00FC78CF" w:rsidRDefault="009B3722" w:rsidP="009B3722">
      <w:pPr>
        <w:spacing w:before="60"/>
        <w:ind w:firstLine="709"/>
        <w:jc w:val="both"/>
        <w:rPr>
          <w:bCs/>
          <w:szCs w:val="28"/>
        </w:rPr>
      </w:pPr>
      <w:r w:rsidRPr="00FC78CF">
        <w:rPr>
          <w:bCs/>
          <w:szCs w:val="28"/>
        </w:rPr>
        <w:t>Динамика количества муниципальных образ</w:t>
      </w:r>
      <w:r w:rsidR="00731ED7">
        <w:rPr>
          <w:bCs/>
          <w:szCs w:val="28"/>
        </w:rPr>
        <w:t>ований представлена в таблице 1.</w:t>
      </w:r>
    </w:p>
    <w:p w:rsidR="009B3722" w:rsidRPr="00EE5A45" w:rsidRDefault="009B3722" w:rsidP="009B3722">
      <w:pPr>
        <w:spacing w:after="120"/>
        <w:ind w:firstLine="709"/>
        <w:jc w:val="right"/>
      </w:pPr>
      <w:r w:rsidRPr="00EE5A45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6"/>
        <w:gridCol w:w="1825"/>
        <w:gridCol w:w="1825"/>
        <w:gridCol w:w="1955"/>
      </w:tblGrid>
      <w:tr w:rsidR="009B3722" w:rsidRPr="00EE5A45" w:rsidTr="009B3722">
        <w:trPr>
          <w:cantSplit/>
          <w:trHeight w:val="397"/>
        </w:trPr>
        <w:tc>
          <w:tcPr>
            <w:tcW w:w="414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B3722" w:rsidRPr="00EE5A45" w:rsidRDefault="009B3722" w:rsidP="00D10321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на 01.01.201</w:t>
            </w:r>
            <w:r w:rsidR="00D10321" w:rsidRPr="00EE5A4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B3722" w:rsidRPr="00EE5A45" w:rsidRDefault="009B3722" w:rsidP="00D10321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на 01.01.201</w:t>
            </w:r>
            <w:r w:rsidR="00D10321" w:rsidRPr="00EE5A4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3722" w:rsidRPr="00EE5A45" w:rsidRDefault="009B3722" w:rsidP="009B3722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Изменение, ед.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Всего, ед.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22 392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22 268</w:t>
            </w:r>
          </w:p>
        </w:tc>
        <w:tc>
          <w:tcPr>
            <w:tcW w:w="19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22" w:rsidRPr="00EE5A45" w:rsidRDefault="009B3722" w:rsidP="00D10321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-</w:t>
            </w:r>
            <w:r w:rsidR="00D10321" w:rsidRPr="00EE5A45">
              <w:rPr>
                <w:sz w:val="26"/>
                <w:szCs w:val="26"/>
              </w:rPr>
              <w:t>124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B3722" w:rsidRPr="00EE5A45" w:rsidRDefault="009B3722" w:rsidP="009B3722">
            <w:pPr>
              <w:rPr>
                <w:bCs/>
                <w:i/>
                <w:sz w:val="26"/>
                <w:szCs w:val="26"/>
              </w:rPr>
            </w:pPr>
            <w:r w:rsidRPr="00EE5A45">
              <w:rPr>
                <w:bCs/>
                <w:i/>
                <w:sz w:val="26"/>
                <w:szCs w:val="26"/>
              </w:rPr>
              <w:t>в том числе по видам: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sz w:val="26"/>
                <w:szCs w:val="26"/>
              </w:rPr>
            </w:pPr>
          </w:p>
        </w:tc>
      </w:tr>
      <w:tr w:rsidR="009B3722" w:rsidRPr="00EE5A45" w:rsidTr="009B3722">
        <w:trPr>
          <w:cantSplit/>
        </w:trPr>
        <w:tc>
          <w:tcPr>
            <w:tcW w:w="414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городские округа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560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567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B3722" w:rsidRPr="00EE5A45" w:rsidRDefault="009B3722" w:rsidP="00D10321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+</w:t>
            </w:r>
            <w:r w:rsidR="00D10321" w:rsidRPr="00EE5A45">
              <w:rPr>
                <w:sz w:val="26"/>
                <w:szCs w:val="26"/>
              </w:rPr>
              <w:t>7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городские округа с внутригородским делением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0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внутригородские районы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0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муниципальные районы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1 789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1 783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9B3722" w:rsidP="00D10321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-</w:t>
            </w:r>
            <w:r w:rsidR="00D10321" w:rsidRPr="00EE5A45">
              <w:rPr>
                <w:sz w:val="26"/>
                <w:szCs w:val="26"/>
              </w:rPr>
              <w:t>6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1 590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9B3722" w:rsidP="00D10321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1 5</w:t>
            </w:r>
            <w:r w:rsidR="00D10321" w:rsidRPr="00EE5A45">
              <w:rPr>
                <w:bCs/>
                <w:sz w:val="26"/>
                <w:szCs w:val="26"/>
              </w:rPr>
              <w:t>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9B3722" w:rsidP="00D10321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-7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18 164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9B3722" w:rsidP="00D10321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 xml:space="preserve">18 </w:t>
            </w:r>
            <w:r w:rsidR="00D10321" w:rsidRPr="00EE5A45">
              <w:rPr>
                <w:bCs/>
                <w:sz w:val="26"/>
                <w:szCs w:val="26"/>
              </w:rPr>
              <w:t>046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9B3722" w:rsidP="00D10321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-</w:t>
            </w:r>
            <w:r w:rsidR="00D10321" w:rsidRPr="00EE5A45">
              <w:rPr>
                <w:sz w:val="26"/>
                <w:szCs w:val="26"/>
              </w:rPr>
              <w:t>118</w:t>
            </w:r>
          </w:p>
        </w:tc>
      </w:tr>
      <w:tr w:rsidR="009B3722" w:rsidRPr="00EE5A45" w:rsidTr="009B3722">
        <w:trPr>
          <w:cantSplit/>
        </w:trPr>
        <w:tc>
          <w:tcPr>
            <w:tcW w:w="4146" w:type="dxa"/>
            <w:shd w:val="clear" w:color="auto" w:fill="auto"/>
            <w:vAlign w:val="center"/>
            <w:hideMark/>
          </w:tcPr>
          <w:p w:rsidR="009B3722" w:rsidRPr="00EE5A45" w:rsidRDefault="009B3722" w:rsidP="009B3722">
            <w:pPr>
              <w:pStyle w:val="af0"/>
              <w:numPr>
                <w:ilvl w:val="0"/>
                <w:numId w:val="3"/>
              </w:numPr>
              <w:ind w:left="567" w:hanging="283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внутригородские муниципальные образования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267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9B3722" w:rsidRPr="00EE5A45" w:rsidRDefault="00D10321" w:rsidP="009B3722">
            <w:pPr>
              <w:jc w:val="center"/>
              <w:rPr>
                <w:bCs/>
                <w:sz w:val="26"/>
                <w:szCs w:val="26"/>
              </w:rPr>
            </w:pPr>
            <w:r w:rsidRPr="00EE5A45">
              <w:rPr>
                <w:bCs/>
                <w:sz w:val="26"/>
                <w:szCs w:val="26"/>
              </w:rPr>
              <w:t>267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9B3722" w:rsidRPr="00EE5A45" w:rsidRDefault="009B3722" w:rsidP="009B3722">
            <w:pPr>
              <w:jc w:val="center"/>
              <w:rPr>
                <w:sz w:val="26"/>
                <w:szCs w:val="26"/>
              </w:rPr>
            </w:pPr>
            <w:r w:rsidRPr="00EE5A45">
              <w:rPr>
                <w:sz w:val="26"/>
                <w:szCs w:val="26"/>
              </w:rPr>
              <w:t>0</w:t>
            </w:r>
          </w:p>
        </w:tc>
      </w:tr>
    </w:tbl>
    <w:p w:rsidR="009B3722" w:rsidRPr="00EE5A45" w:rsidRDefault="009B3722" w:rsidP="009B3722">
      <w:pPr>
        <w:widowControl w:val="0"/>
        <w:spacing w:before="120"/>
        <w:ind w:firstLine="709"/>
        <w:jc w:val="both"/>
      </w:pPr>
      <w:r w:rsidRPr="00EE5A45">
        <w:t>За период 201</w:t>
      </w:r>
      <w:r w:rsidR="00D10321" w:rsidRPr="00EE5A45">
        <w:t>7</w:t>
      </w:r>
      <w:r w:rsidRPr="00EE5A45">
        <w:t xml:space="preserve"> года количество муниципальных образований уменьшилось на </w:t>
      </w:r>
      <w:r w:rsidR="00D10321" w:rsidRPr="00EE5A45">
        <w:t>124</w:t>
      </w:r>
      <w:r w:rsidRPr="00EE5A45">
        <w:t xml:space="preserve"> единицы в результате преобразования (объединения) и упразднения муниципальных образований.</w:t>
      </w:r>
    </w:p>
    <w:p w:rsidR="009B3722" w:rsidRPr="00EE5A45" w:rsidRDefault="009B3722" w:rsidP="009B3722">
      <w:pPr>
        <w:ind w:firstLine="709"/>
        <w:jc w:val="both"/>
      </w:pPr>
      <w:r w:rsidRPr="00EE5A45">
        <w:t xml:space="preserve">В основном, указанные процессы коснулись сельских поселений. </w:t>
      </w:r>
    </w:p>
    <w:p w:rsidR="009B3722" w:rsidRPr="00EE5A45" w:rsidRDefault="009B3722" w:rsidP="009B3722">
      <w:pPr>
        <w:ind w:firstLine="709"/>
        <w:jc w:val="both"/>
      </w:pPr>
      <w:r w:rsidRPr="00EE5A45">
        <w:t>1 52</w:t>
      </w:r>
      <w:r w:rsidR="00D10321" w:rsidRPr="00EE5A45">
        <w:t>8</w:t>
      </w:r>
      <w:r w:rsidRPr="00EE5A45">
        <w:t xml:space="preserve"> поселени</w:t>
      </w:r>
      <w:r w:rsidR="00731ED7">
        <w:t>й</w:t>
      </w:r>
      <w:r w:rsidRPr="00EE5A45">
        <w:t xml:space="preserve"> являлись административными центрами муниципальных районов. </w:t>
      </w:r>
      <w:r w:rsidR="00D10321" w:rsidRPr="00EE5A45">
        <w:t>По состоянию на 01.01.2018</w:t>
      </w:r>
      <w:r w:rsidRPr="00EE5A45">
        <w:t xml:space="preserve"> 27</w:t>
      </w:r>
      <w:r w:rsidR="00BB3F09" w:rsidRPr="00EE5A45">
        <w:t>2</w:t>
      </w:r>
      <w:r w:rsidRPr="00EE5A45">
        <w:t xml:space="preserve"> администраци</w:t>
      </w:r>
      <w:r w:rsidR="00731ED7">
        <w:t>и</w:t>
      </w:r>
      <w:r w:rsidRPr="00EE5A45">
        <w:t xml:space="preserve"> муниципальных </w:t>
      </w:r>
      <w:r w:rsidRPr="00EE5A45">
        <w:lastRenderedPageBreak/>
        <w:t>районов исполн</w:t>
      </w:r>
      <w:r w:rsidR="00317CA7" w:rsidRPr="00EE5A45">
        <w:t>яли</w:t>
      </w:r>
      <w:r w:rsidRPr="00EE5A45">
        <w:t xml:space="preserve"> полномочи</w:t>
      </w:r>
      <w:r w:rsidR="00317CA7" w:rsidRPr="00EE5A45">
        <w:t>я</w:t>
      </w:r>
      <w:r w:rsidRPr="00EE5A45">
        <w:t xml:space="preserve"> местных администраций поселений – административных центров районов, что в результате способствовало экономии бюджетных средств в сумме </w:t>
      </w:r>
      <w:r w:rsidR="00C7452D" w:rsidRPr="00EE5A45">
        <w:t>588</w:t>
      </w:r>
      <w:r w:rsidRPr="00EE5A45">
        <w:t>,</w:t>
      </w:r>
      <w:r w:rsidR="00C7452D" w:rsidRPr="00EE5A45">
        <w:t>7</w:t>
      </w:r>
      <w:r w:rsidRPr="00EE5A45">
        <w:t> млн. рублей</w:t>
      </w:r>
      <w:r w:rsidR="00891409">
        <w:t xml:space="preserve"> или 0,9 % к расходам на содержание органов местного самоуправления поселений</w:t>
      </w:r>
      <w:r w:rsidRPr="00EE5A45">
        <w:t xml:space="preserve"> (в 201</w:t>
      </w:r>
      <w:r w:rsidR="00BB3F09" w:rsidRPr="00EE5A45">
        <w:t>6</w:t>
      </w:r>
      <w:r w:rsidRPr="00EE5A45">
        <w:t xml:space="preserve"> году </w:t>
      </w:r>
      <w:r w:rsidR="00BB3F09" w:rsidRPr="00EE5A45">
        <w:t>279</w:t>
      </w:r>
      <w:r w:rsidRPr="00EE5A45">
        <w:t xml:space="preserve"> муниципальных районов с экономией бюджетных средств 8</w:t>
      </w:r>
      <w:r w:rsidR="00BB3F09" w:rsidRPr="00EE5A45">
        <w:t>56</w:t>
      </w:r>
      <w:r w:rsidRPr="00EE5A45">
        <w:t>,5 млн. рублей).</w:t>
      </w:r>
    </w:p>
    <w:p w:rsidR="006477E2" w:rsidRPr="00EE5A45" w:rsidRDefault="006477E2" w:rsidP="00ED4ED6">
      <w:pPr>
        <w:ind w:firstLine="709"/>
        <w:jc w:val="both"/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253"/>
        <w:gridCol w:w="254"/>
        <w:gridCol w:w="8877"/>
      </w:tblGrid>
      <w:tr w:rsidR="0059413A" w:rsidRPr="00EE5A45" w:rsidTr="00177DD0">
        <w:trPr>
          <w:trHeight w:val="510"/>
        </w:trPr>
        <w:tc>
          <w:tcPr>
            <w:tcW w:w="255" w:type="dxa"/>
            <w:shd w:val="clear" w:color="auto" w:fill="28645F"/>
            <w:vAlign w:val="center"/>
          </w:tcPr>
          <w:p w:rsidR="0059413A" w:rsidRPr="00EE5A45" w:rsidRDefault="0059413A" w:rsidP="00F4019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28645F"/>
            <w:vAlign w:val="center"/>
          </w:tcPr>
          <w:p w:rsidR="0059413A" w:rsidRPr="00EE5A45" w:rsidRDefault="0059413A" w:rsidP="00F4019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28645F"/>
            <w:vAlign w:val="center"/>
          </w:tcPr>
          <w:p w:rsidR="0059413A" w:rsidRPr="00EE5A45" w:rsidRDefault="0059413A" w:rsidP="00F4019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F1F5F9"/>
            <w:vAlign w:val="center"/>
          </w:tcPr>
          <w:p w:rsidR="0059413A" w:rsidRPr="00EE5A45" w:rsidRDefault="0059413A" w:rsidP="00F4019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E5A45">
              <w:rPr>
                <w:i/>
                <w:szCs w:val="28"/>
              </w:rPr>
              <w:t>Доходы местных бюджетов</w:t>
            </w:r>
          </w:p>
        </w:tc>
      </w:tr>
    </w:tbl>
    <w:p w:rsidR="00E974C8" w:rsidRPr="00EE5A45" w:rsidRDefault="008D19FD" w:rsidP="001B47B6">
      <w:pPr>
        <w:spacing w:before="120"/>
        <w:ind w:firstLine="709"/>
        <w:jc w:val="both"/>
      </w:pPr>
      <w:r w:rsidRPr="00EE5A45">
        <w:t xml:space="preserve">Согласно данным отчетности </w:t>
      </w:r>
      <w:r w:rsidR="00E02290">
        <w:t xml:space="preserve">об исполнении местных бюджетов </w:t>
      </w:r>
      <w:r w:rsidRPr="00EE5A45">
        <w:t>в</w:t>
      </w:r>
      <w:r w:rsidR="00825BC4" w:rsidRPr="00EE5A45">
        <w:t xml:space="preserve"> </w:t>
      </w:r>
      <w:r w:rsidR="00E974C8" w:rsidRPr="00EE5A45">
        <w:t>201</w:t>
      </w:r>
      <w:r w:rsidR="00371E89" w:rsidRPr="00EE5A45">
        <w:t>7</w:t>
      </w:r>
      <w:r w:rsidR="00E974C8" w:rsidRPr="00EE5A45">
        <w:t xml:space="preserve"> году общий объем поступивших в местные бюджеты доходов составляет </w:t>
      </w:r>
      <w:r w:rsidR="00F74116" w:rsidRPr="00EE5A45">
        <w:t>3</w:t>
      </w:r>
      <w:r w:rsidR="009F314B" w:rsidRPr="00EE5A45">
        <w:t> </w:t>
      </w:r>
      <w:r w:rsidR="00B822CE" w:rsidRPr="00EE5A45">
        <w:t>845</w:t>
      </w:r>
      <w:r w:rsidR="009F314B" w:rsidRPr="00EE5A45">
        <w:t>,</w:t>
      </w:r>
      <w:r w:rsidR="00B822CE" w:rsidRPr="00EE5A45">
        <w:t>7</w:t>
      </w:r>
      <w:r w:rsidR="00E974C8" w:rsidRPr="00EE5A45">
        <w:t xml:space="preserve"> млрд. рублей, что </w:t>
      </w:r>
      <w:r w:rsidR="009F314B" w:rsidRPr="00EE5A45">
        <w:t>выше</w:t>
      </w:r>
      <w:r w:rsidR="00E974C8" w:rsidRPr="00EE5A45">
        <w:t xml:space="preserve"> уровня 201</w:t>
      </w:r>
      <w:r w:rsidR="007F43BD" w:rsidRPr="00EE5A45">
        <w:t>6</w:t>
      </w:r>
      <w:r w:rsidR="00E974C8" w:rsidRPr="00EE5A45">
        <w:t xml:space="preserve"> года на </w:t>
      </w:r>
      <w:r w:rsidR="00B822CE" w:rsidRPr="00EE5A45">
        <w:t>5</w:t>
      </w:r>
      <w:r w:rsidR="009F314B" w:rsidRPr="00EE5A45">
        <w:t>,</w:t>
      </w:r>
      <w:r w:rsidR="00B822CE" w:rsidRPr="00EE5A45">
        <w:t>5</w:t>
      </w:r>
      <w:r w:rsidR="00E974C8" w:rsidRPr="00EE5A45">
        <w:t xml:space="preserve">% или </w:t>
      </w:r>
      <w:r w:rsidR="00B822CE" w:rsidRPr="00EE5A45">
        <w:t>200,6</w:t>
      </w:r>
      <w:r w:rsidR="00E974C8" w:rsidRPr="00EE5A45">
        <w:t xml:space="preserve"> млрд. рублей. </w:t>
      </w:r>
    </w:p>
    <w:p w:rsidR="0004350D" w:rsidRPr="00EE5A45" w:rsidRDefault="0004350D" w:rsidP="0004350D">
      <w:pPr>
        <w:ind w:firstLine="709"/>
        <w:jc w:val="both"/>
      </w:pPr>
      <w:r w:rsidRPr="00EE5A45">
        <w:t xml:space="preserve">Собственные доходы бюджетов, которые являются средствами муниципальных образований для решения вопросов местного значения, </w:t>
      </w:r>
      <w:r w:rsidR="00A5131D" w:rsidRPr="00EE5A45">
        <w:t>увеличились</w:t>
      </w:r>
      <w:r w:rsidRPr="00EE5A45">
        <w:t xml:space="preserve"> в 201</w:t>
      </w:r>
      <w:r w:rsidR="00C91066" w:rsidRPr="00EE5A45">
        <w:t>7</w:t>
      </w:r>
      <w:r w:rsidRPr="00EE5A45">
        <w:t xml:space="preserve"> году по сравнению с предыдущим годом на </w:t>
      </w:r>
      <w:r w:rsidR="00C91066" w:rsidRPr="00EE5A45">
        <w:t>152</w:t>
      </w:r>
      <w:r w:rsidR="00A5131D" w:rsidRPr="00EE5A45">
        <w:t>,</w:t>
      </w:r>
      <w:r w:rsidR="001E1744" w:rsidRPr="00EE5A45">
        <w:t>8</w:t>
      </w:r>
      <w:r w:rsidRPr="00EE5A45">
        <w:t xml:space="preserve"> млрд. рублей или </w:t>
      </w:r>
      <w:r w:rsidR="0089523A" w:rsidRPr="00EE5A45">
        <w:t xml:space="preserve">на </w:t>
      </w:r>
      <w:r w:rsidR="00C91066" w:rsidRPr="00EE5A45">
        <w:t>6</w:t>
      </w:r>
      <w:r w:rsidR="00120DAE" w:rsidRPr="00EE5A45">
        <w:t>,</w:t>
      </w:r>
      <w:r w:rsidR="001E1744" w:rsidRPr="00EE5A45">
        <w:t>5</w:t>
      </w:r>
      <w:r w:rsidRPr="00EE5A45">
        <w:t>%</w:t>
      </w:r>
      <w:r w:rsidR="00A5131D" w:rsidRPr="00EE5A45">
        <w:t xml:space="preserve"> </w:t>
      </w:r>
      <w:r w:rsidR="00D36860" w:rsidRPr="00EE5A45">
        <w:t>в связи</w:t>
      </w:r>
      <w:r w:rsidRPr="00EE5A45">
        <w:t xml:space="preserve"> с </w:t>
      </w:r>
      <w:r w:rsidR="00A5131D" w:rsidRPr="00EE5A45">
        <w:t>ростом</w:t>
      </w:r>
      <w:r w:rsidR="008C6F8E" w:rsidRPr="00EE5A45">
        <w:t xml:space="preserve"> налоговых доходов</w:t>
      </w:r>
      <w:r w:rsidR="00F74116" w:rsidRPr="00EE5A45">
        <w:t xml:space="preserve"> (на </w:t>
      </w:r>
      <w:r w:rsidR="000F42E8" w:rsidRPr="00EE5A45">
        <w:t>6</w:t>
      </w:r>
      <w:r w:rsidR="00A5131D" w:rsidRPr="00EE5A45">
        <w:t>,</w:t>
      </w:r>
      <w:r w:rsidR="000F42E8" w:rsidRPr="00EE5A45">
        <w:t>6</w:t>
      </w:r>
      <w:r w:rsidR="00F74116" w:rsidRPr="00EE5A45">
        <w:t>%)</w:t>
      </w:r>
      <w:r w:rsidR="008C6F8E" w:rsidRPr="00EE5A45">
        <w:t xml:space="preserve"> </w:t>
      </w:r>
      <w:r w:rsidRPr="00EE5A45">
        <w:t xml:space="preserve">и объемов </w:t>
      </w:r>
      <w:r w:rsidR="0089523A" w:rsidRPr="00EE5A45">
        <w:t xml:space="preserve">межбюджетных </w:t>
      </w:r>
      <w:r w:rsidRPr="00EE5A45">
        <w:t xml:space="preserve">трансфертов </w:t>
      </w:r>
      <w:r w:rsidR="00BD68FF" w:rsidRPr="00EE5A45">
        <w:t xml:space="preserve">(без учета субвенций) </w:t>
      </w:r>
      <w:r w:rsidRPr="00EE5A45">
        <w:t xml:space="preserve">из бюджетов других уровней </w:t>
      </w:r>
      <w:r w:rsidR="0089523A" w:rsidRPr="00EE5A45">
        <w:t xml:space="preserve">бюджетной системы </w:t>
      </w:r>
      <w:r w:rsidR="00F74116" w:rsidRPr="00EE5A45">
        <w:t xml:space="preserve">(на </w:t>
      </w:r>
      <w:r w:rsidR="000F42E8" w:rsidRPr="00EE5A45">
        <w:t>8</w:t>
      </w:r>
      <w:r w:rsidR="00A5131D" w:rsidRPr="00EE5A45">
        <w:t>,</w:t>
      </w:r>
      <w:r w:rsidR="000F42E8" w:rsidRPr="00EE5A45">
        <w:t>9</w:t>
      </w:r>
      <w:r w:rsidR="00F74116" w:rsidRPr="00EE5A45">
        <w:t xml:space="preserve">%) </w:t>
      </w:r>
      <w:r w:rsidR="00FA0C15" w:rsidRPr="00EE5A45">
        <w:t>и составили 2</w:t>
      </w:r>
      <w:r w:rsidR="00A5131D" w:rsidRPr="00EE5A45">
        <w:t> </w:t>
      </w:r>
      <w:r w:rsidR="000F42E8" w:rsidRPr="00EE5A45">
        <w:t>504</w:t>
      </w:r>
      <w:r w:rsidR="00A5131D" w:rsidRPr="00EE5A45">
        <w:t>,</w:t>
      </w:r>
      <w:r w:rsidR="00F27EC0" w:rsidRPr="00EE5A45">
        <w:t>8</w:t>
      </w:r>
      <w:r w:rsidR="00FA0C15" w:rsidRPr="00EE5A45">
        <w:t xml:space="preserve"> млрд. рублей.</w:t>
      </w:r>
    </w:p>
    <w:p w:rsidR="00E974C8" w:rsidRPr="00FC78CF" w:rsidRDefault="00F3482D" w:rsidP="008C6F8E">
      <w:pPr>
        <w:jc w:val="both"/>
      </w:pPr>
      <w:r w:rsidRPr="00FC78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D23C2" wp14:editId="089195D5">
                <wp:simplePos x="0" y="0"/>
                <wp:positionH relativeFrom="column">
                  <wp:posOffset>1563836</wp:posOffset>
                </wp:positionH>
                <wp:positionV relativeFrom="paragraph">
                  <wp:posOffset>1933896</wp:posOffset>
                </wp:positionV>
                <wp:extent cx="1069975" cy="643890"/>
                <wp:effectExtent l="0" t="0" r="0" b="38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35" w:rsidRPr="00904CF2" w:rsidRDefault="00B44335" w:rsidP="00F3482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 xml:space="preserve"> 504,8 </w:t>
                            </w: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23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3.15pt;margin-top:152.3pt;width:84.2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" filled="f" stroked="f">
                <v:textbox>
                  <w:txbxContent>
                    <w:p w:rsidR="00B44335" w:rsidRPr="00904CF2" w:rsidRDefault="00B44335" w:rsidP="00F3482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 w:rsidRPr="00904CF2"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2</w:t>
                      </w: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 xml:space="preserve"> 504,8 </w:t>
                      </w:r>
                      <w:r w:rsidRPr="00904CF2"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="00E974C8" w:rsidRPr="00FC78CF">
        <w:rPr>
          <w:noProof/>
        </w:rPr>
        <w:drawing>
          <wp:inline distT="0" distB="0" distL="0" distR="0" wp14:anchorId="542DC360" wp14:editId="7AAD2026">
            <wp:extent cx="6157997" cy="3495554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0AC2" w:rsidRPr="00FC78CF" w:rsidRDefault="008A0AC2" w:rsidP="00BD68FF">
      <w:pPr>
        <w:pStyle w:val="3"/>
        <w:rPr>
          <w:b w:val="0"/>
          <w:color w:val="auto"/>
        </w:rPr>
      </w:pPr>
    </w:p>
    <w:p w:rsidR="00BD68FF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t>Распределение собственных доходов по видам муниципальных образований в 201</w:t>
      </w:r>
      <w:r w:rsidR="008768F4" w:rsidRPr="00EE5A45">
        <w:rPr>
          <w:b w:val="0"/>
          <w:color w:val="auto"/>
        </w:rPr>
        <w:t>7</w:t>
      </w:r>
      <w:r w:rsidRPr="00EE5A45">
        <w:rPr>
          <w:b w:val="0"/>
          <w:color w:val="auto"/>
        </w:rPr>
        <w:t xml:space="preserve"> году характеризуется следующей структурой: </w:t>
      </w:r>
    </w:p>
    <w:p w:rsidR="00BD68FF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t xml:space="preserve">– в бюджеты городских округов (включая бюджеты городских округов с внутригородским делением, внутригородских районов, внутригородских муниципальных образований городов федерального значения (далее – городских округов) поступило </w:t>
      </w:r>
      <w:r w:rsidR="008768F4" w:rsidRPr="00EE5A45">
        <w:rPr>
          <w:b w:val="0"/>
          <w:color w:val="auto"/>
        </w:rPr>
        <w:t>1 281,</w:t>
      </w:r>
      <w:r w:rsidR="00667126" w:rsidRPr="00EE5A45">
        <w:rPr>
          <w:b w:val="0"/>
          <w:color w:val="auto"/>
        </w:rPr>
        <w:t>5</w:t>
      </w:r>
      <w:r w:rsidR="008768F4" w:rsidRPr="00EE5A45">
        <w:rPr>
          <w:b w:val="0"/>
          <w:color w:val="auto"/>
        </w:rPr>
        <w:t xml:space="preserve"> </w:t>
      </w:r>
      <w:r w:rsidRPr="00EE5A45">
        <w:rPr>
          <w:b w:val="0"/>
          <w:color w:val="auto"/>
        </w:rPr>
        <w:t>млрд. рублей (</w:t>
      </w:r>
      <w:r w:rsidR="008768F4" w:rsidRPr="00EE5A45">
        <w:rPr>
          <w:b w:val="0"/>
          <w:color w:val="auto"/>
        </w:rPr>
        <w:t>51</w:t>
      </w:r>
      <w:r w:rsidRPr="00EE5A45">
        <w:rPr>
          <w:b w:val="0"/>
          <w:color w:val="auto"/>
        </w:rPr>
        <w:t>,</w:t>
      </w:r>
      <w:r w:rsidR="008768F4" w:rsidRPr="00EE5A45">
        <w:rPr>
          <w:b w:val="0"/>
          <w:color w:val="auto"/>
        </w:rPr>
        <w:t>2</w:t>
      </w:r>
      <w:r w:rsidRPr="00EE5A45">
        <w:rPr>
          <w:b w:val="0"/>
          <w:color w:val="auto"/>
        </w:rPr>
        <w:t>%);</w:t>
      </w:r>
    </w:p>
    <w:p w:rsidR="00BD68FF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t xml:space="preserve">– в бюджеты муниципальных районов – </w:t>
      </w:r>
      <w:r w:rsidR="00640BBF" w:rsidRPr="00EE5A45">
        <w:rPr>
          <w:b w:val="0"/>
          <w:color w:val="auto"/>
        </w:rPr>
        <w:t>8</w:t>
      </w:r>
      <w:r w:rsidR="008768F4" w:rsidRPr="00EE5A45">
        <w:rPr>
          <w:b w:val="0"/>
          <w:color w:val="auto"/>
        </w:rPr>
        <w:t>59</w:t>
      </w:r>
      <w:r w:rsidR="00640BBF" w:rsidRPr="00EE5A45">
        <w:rPr>
          <w:b w:val="0"/>
          <w:color w:val="auto"/>
        </w:rPr>
        <w:t>,</w:t>
      </w:r>
      <w:r w:rsidR="008768F4" w:rsidRPr="00EE5A45">
        <w:rPr>
          <w:b w:val="0"/>
          <w:color w:val="auto"/>
        </w:rPr>
        <w:t>3</w:t>
      </w:r>
      <w:r w:rsidRPr="00EE5A45">
        <w:rPr>
          <w:b w:val="0"/>
          <w:color w:val="auto"/>
        </w:rPr>
        <w:t xml:space="preserve"> млрд. рублей (34,</w:t>
      </w:r>
      <w:r w:rsidR="008768F4" w:rsidRPr="00EE5A45">
        <w:rPr>
          <w:b w:val="0"/>
          <w:color w:val="auto"/>
        </w:rPr>
        <w:t>3</w:t>
      </w:r>
      <w:r w:rsidRPr="00EE5A45">
        <w:rPr>
          <w:b w:val="0"/>
          <w:color w:val="auto"/>
        </w:rPr>
        <w:t>%);</w:t>
      </w:r>
    </w:p>
    <w:p w:rsidR="00BD68FF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t xml:space="preserve">– в бюджеты городских поселений – </w:t>
      </w:r>
      <w:r w:rsidR="00640BBF" w:rsidRPr="00EE5A45">
        <w:rPr>
          <w:b w:val="0"/>
          <w:color w:val="auto"/>
        </w:rPr>
        <w:t>1</w:t>
      </w:r>
      <w:r w:rsidR="008768F4" w:rsidRPr="00EE5A45">
        <w:rPr>
          <w:b w:val="0"/>
          <w:color w:val="auto"/>
        </w:rPr>
        <w:t>65</w:t>
      </w:r>
      <w:r w:rsidR="00640BBF" w:rsidRPr="00EE5A45">
        <w:rPr>
          <w:b w:val="0"/>
          <w:color w:val="auto"/>
        </w:rPr>
        <w:t>,</w:t>
      </w:r>
      <w:r w:rsidR="008768F4" w:rsidRPr="00EE5A45">
        <w:rPr>
          <w:b w:val="0"/>
          <w:color w:val="auto"/>
        </w:rPr>
        <w:t>5</w:t>
      </w:r>
      <w:r w:rsidRPr="00EE5A45">
        <w:rPr>
          <w:b w:val="0"/>
          <w:color w:val="auto"/>
        </w:rPr>
        <w:t xml:space="preserve"> млрд. рублей (</w:t>
      </w:r>
      <w:r w:rsidR="00640BBF" w:rsidRPr="00EE5A45">
        <w:rPr>
          <w:b w:val="0"/>
          <w:color w:val="auto"/>
        </w:rPr>
        <w:t>6,</w:t>
      </w:r>
      <w:r w:rsidR="008768F4" w:rsidRPr="00EE5A45">
        <w:rPr>
          <w:b w:val="0"/>
          <w:color w:val="auto"/>
        </w:rPr>
        <w:t>6</w:t>
      </w:r>
      <w:r w:rsidRPr="00EE5A45">
        <w:rPr>
          <w:b w:val="0"/>
          <w:color w:val="auto"/>
        </w:rPr>
        <w:t>%);</w:t>
      </w:r>
    </w:p>
    <w:p w:rsidR="00BD68FF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t>– в бюджеты сельских поселений – 19</w:t>
      </w:r>
      <w:r w:rsidR="008768F4" w:rsidRPr="00EE5A45">
        <w:rPr>
          <w:b w:val="0"/>
          <w:color w:val="auto"/>
        </w:rPr>
        <w:t>8</w:t>
      </w:r>
      <w:r w:rsidR="00640BBF" w:rsidRPr="00EE5A45">
        <w:rPr>
          <w:b w:val="0"/>
          <w:color w:val="auto"/>
        </w:rPr>
        <w:t>,</w:t>
      </w:r>
      <w:r w:rsidR="008768F4" w:rsidRPr="00EE5A45">
        <w:rPr>
          <w:b w:val="0"/>
          <w:color w:val="auto"/>
        </w:rPr>
        <w:t>5</w:t>
      </w:r>
      <w:r w:rsidRPr="00EE5A45">
        <w:rPr>
          <w:b w:val="0"/>
          <w:color w:val="auto"/>
        </w:rPr>
        <w:t xml:space="preserve"> млрд. рублей (</w:t>
      </w:r>
      <w:r w:rsidR="008768F4" w:rsidRPr="00EE5A45">
        <w:rPr>
          <w:b w:val="0"/>
          <w:color w:val="auto"/>
        </w:rPr>
        <w:t>7</w:t>
      </w:r>
      <w:r w:rsidR="00036A47" w:rsidRPr="00EE5A45">
        <w:rPr>
          <w:b w:val="0"/>
          <w:color w:val="auto"/>
        </w:rPr>
        <w:t>,</w:t>
      </w:r>
      <w:r w:rsidR="008768F4" w:rsidRPr="00EE5A45">
        <w:rPr>
          <w:b w:val="0"/>
          <w:color w:val="auto"/>
        </w:rPr>
        <w:t>9</w:t>
      </w:r>
      <w:r w:rsidRPr="00EE5A45">
        <w:rPr>
          <w:b w:val="0"/>
          <w:color w:val="auto"/>
        </w:rPr>
        <w:t>%).</w:t>
      </w:r>
    </w:p>
    <w:p w:rsidR="00FD5B8A" w:rsidRPr="00EE5A45" w:rsidRDefault="00BD68FF" w:rsidP="00BD68FF">
      <w:pPr>
        <w:pStyle w:val="3"/>
        <w:rPr>
          <w:b w:val="0"/>
          <w:color w:val="auto"/>
        </w:rPr>
      </w:pPr>
      <w:r w:rsidRPr="00EE5A45">
        <w:rPr>
          <w:b w:val="0"/>
          <w:color w:val="auto"/>
        </w:rPr>
        <w:lastRenderedPageBreak/>
        <w:t>При этом в сравнении с 201</w:t>
      </w:r>
      <w:r w:rsidR="00AE4386" w:rsidRPr="00EE5A45">
        <w:rPr>
          <w:b w:val="0"/>
          <w:color w:val="auto"/>
        </w:rPr>
        <w:t>6</w:t>
      </w:r>
      <w:r w:rsidRPr="00EE5A45">
        <w:rPr>
          <w:b w:val="0"/>
          <w:color w:val="auto"/>
        </w:rPr>
        <w:t xml:space="preserve"> годом в объеме собственных доходов муниципальных образований доля собственных доходов городских округов</w:t>
      </w:r>
      <w:r w:rsidR="00FD5B8A" w:rsidRPr="00EE5A45">
        <w:rPr>
          <w:b w:val="0"/>
          <w:color w:val="auto"/>
        </w:rPr>
        <w:t xml:space="preserve"> возросла на </w:t>
      </w:r>
      <w:r w:rsidR="004B50B6" w:rsidRPr="00EE5A45">
        <w:rPr>
          <w:b w:val="0"/>
          <w:color w:val="auto"/>
        </w:rPr>
        <w:t>0</w:t>
      </w:r>
      <w:r w:rsidR="00FD5B8A" w:rsidRPr="00EE5A45">
        <w:rPr>
          <w:b w:val="0"/>
          <w:color w:val="auto"/>
        </w:rPr>
        <w:t>,</w:t>
      </w:r>
      <w:r w:rsidR="004B50B6" w:rsidRPr="00EE5A45">
        <w:rPr>
          <w:b w:val="0"/>
          <w:color w:val="auto"/>
        </w:rPr>
        <w:t>3</w:t>
      </w:r>
      <w:r w:rsidR="00FD5B8A" w:rsidRPr="00EE5A45">
        <w:rPr>
          <w:b w:val="0"/>
          <w:color w:val="auto"/>
        </w:rPr>
        <w:t>%,</w:t>
      </w:r>
      <w:r w:rsidR="004B50B6" w:rsidRPr="00EE5A45">
        <w:rPr>
          <w:b w:val="0"/>
          <w:color w:val="auto"/>
        </w:rPr>
        <w:t xml:space="preserve"> городских поселений на 0,1%,</w:t>
      </w:r>
      <w:r w:rsidR="00FD5B8A" w:rsidRPr="00EE5A45">
        <w:rPr>
          <w:b w:val="0"/>
          <w:color w:val="auto"/>
        </w:rPr>
        <w:t xml:space="preserve"> сократились доли</w:t>
      </w:r>
      <w:r w:rsidR="00731ED7">
        <w:rPr>
          <w:b w:val="0"/>
          <w:color w:val="auto"/>
        </w:rPr>
        <w:t xml:space="preserve"> муниципальных районов на 0,3%,</w:t>
      </w:r>
      <w:r w:rsidR="00252EF7" w:rsidRPr="00EE5A45">
        <w:rPr>
          <w:b w:val="0"/>
          <w:color w:val="auto"/>
        </w:rPr>
        <w:t xml:space="preserve"> сельских поселений на 0,</w:t>
      </w:r>
      <w:r w:rsidR="004B50B6" w:rsidRPr="00EE5A45">
        <w:rPr>
          <w:b w:val="0"/>
          <w:color w:val="auto"/>
        </w:rPr>
        <w:t>2</w:t>
      </w:r>
      <w:r w:rsidR="00252EF7" w:rsidRPr="00EE5A45">
        <w:rPr>
          <w:b w:val="0"/>
          <w:color w:val="auto"/>
        </w:rPr>
        <w:t xml:space="preserve"> процента.</w:t>
      </w:r>
    </w:p>
    <w:p w:rsidR="0004350D" w:rsidRPr="00EE5A45" w:rsidRDefault="00572A11" w:rsidP="0004350D">
      <w:pPr>
        <w:ind w:firstLine="709"/>
        <w:jc w:val="both"/>
        <w:rPr>
          <w:szCs w:val="28"/>
        </w:rPr>
      </w:pPr>
      <w:r w:rsidRPr="00EE5A45">
        <w:rPr>
          <w:szCs w:val="28"/>
        </w:rPr>
        <w:t>Рост</w:t>
      </w:r>
      <w:r w:rsidR="0004350D" w:rsidRPr="00EE5A45">
        <w:rPr>
          <w:szCs w:val="28"/>
        </w:rPr>
        <w:t xml:space="preserve"> собственных доходов </w:t>
      </w:r>
      <w:r w:rsidR="00FA0C15" w:rsidRPr="00EE5A45">
        <w:rPr>
          <w:szCs w:val="28"/>
        </w:rPr>
        <w:t xml:space="preserve">местных бюджетов в целом </w:t>
      </w:r>
      <w:r w:rsidR="0004350D" w:rsidRPr="00EE5A45">
        <w:rPr>
          <w:szCs w:val="28"/>
        </w:rPr>
        <w:t>произо</w:t>
      </w:r>
      <w:r w:rsidR="00120DAE" w:rsidRPr="00EE5A45">
        <w:rPr>
          <w:szCs w:val="28"/>
        </w:rPr>
        <w:t>шел</w:t>
      </w:r>
      <w:r w:rsidR="0004350D" w:rsidRPr="00EE5A45">
        <w:rPr>
          <w:szCs w:val="28"/>
        </w:rPr>
        <w:t xml:space="preserve"> </w:t>
      </w:r>
      <w:r w:rsidR="00FA0C15" w:rsidRPr="00EE5A45">
        <w:rPr>
          <w:szCs w:val="28"/>
        </w:rPr>
        <w:t xml:space="preserve">за счет </w:t>
      </w:r>
      <w:r w:rsidRPr="00EE5A45">
        <w:rPr>
          <w:szCs w:val="28"/>
        </w:rPr>
        <w:t>увеличения</w:t>
      </w:r>
      <w:r w:rsidR="00FA0C15" w:rsidRPr="00EE5A45">
        <w:rPr>
          <w:szCs w:val="28"/>
        </w:rPr>
        <w:t xml:space="preserve"> собственных доходов</w:t>
      </w:r>
      <w:r w:rsidR="0004350D" w:rsidRPr="00EE5A45">
        <w:rPr>
          <w:szCs w:val="28"/>
        </w:rPr>
        <w:t xml:space="preserve"> городских округов и </w:t>
      </w:r>
      <w:r w:rsidRPr="00EE5A45">
        <w:rPr>
          <w:szCs w:val="28"/>
        </w:rPr>
        <w:t>муниципальных районов</w:t>
      </w:r>
      <w:r w:rsidR="00825BC4" w:rsidRPr="00EE5A45">
        <w:rPr>
          <w:szCs w:val="28"/>
        </w:rPr>
        <w:t xml:space="preserve"> </w:t>
      </w:r>
      <w:r w:rsidR="0004350D" w:rsidRPr="00EE5A45">
        <w:rPr>
          <w:szCs w:val="28"/>
        </w:rPr>
        <w:t xml:space="preserve">на </w:t>
      </w:r>
      <w:r w:rsidR="003D0DB4" w:rsidRPr="00EE5A45">
        <w:rPr>
          <w:szCs w:val="28"/>
        </w:rPr>
        <w:t>7</w:t>
      </w:r>
      <w:r w:rsidRPr="00EE5A45">
        <w:rPr>
          <w:szCs w:val="28"/>
        </w:rPr>
        <w:t>,</w:t>
      </w:r>
      <w:r w:rsidR="003D0DB4" w:rsidRPr="00EE5A45">
        <w:rPr>
          <w:szCs w:val="28"/>
        </w:rPr>
        <w:t>2</w:t>
      </w:r>
      <w:r w:rsidR="0004350D" w:rsidRPr="00EE5A45">
        <w:rPr>
          <w:szCs w:val="28"/>
        </w:rPr>
        <w:t xml:space="preserve">% и </w:t>
      </w:r>
      <w:r w:rsidR="003D0DB4" w:rsidRPr="00EE5A45">
        <w:rPr>
          <w:szCs w:val="28"/>
        </w:rPr>
        <w:t>5</w:t>
      </w:r>
      <w:r w:rsidR="004762AE" w:rsidRPr="00EE5A45">
        <w:rPr>
          <w:szCs w:val="28"/>
        </w:rPr>
        <w:t>,</w:t>
      </w:r>
      <w:r w:rsidR="003D0DB4" w:rsidRPr="00EE5A45">
        <w:rPr>
          <w:szCs w:val="28"/>
        </w:rPr>
        <w:t>7</w:t>
      </w:r>
      <w:r w:rsidR="004A7896" w:rsidRPr="00EE5A45">
        <w:rPr>
          <w:szCs w:val="28"/>
        </w:rPr>
        <w:t>%</w:t>
      </w:r>
      <w:r w:rsidR="0004350D" w:rsidRPr="00EE5A45">
        <w:rPr>
          <w:szCs w:val="28"/>
        </w:rPr>
        <w:t xml:space="preserve"> соответственно (или на </w:t>
      </w:r>
      <w:r w:rsidR="003D0DB4" w:rsidRPr="00EE5A45">
        <w:rPr>
          <w:szCs w:val="28"/>
        </w:rPr>
        <w:t>84</w:t>
      </w:r>
      <w:r w:rsidRPr="00EE5A45">
        <w:rPr>
          <w:szCs w:val="28"/>
        </w:rPr>
        <w:t>,</w:t>
      </w:r>
      <w:r w:rsidR="00F94DAD" w:rsidRPr="00EE5A45">
        <w:rPr>
          <w:szCs w:val="28"/>
        </w:rPr>
        <w:t>5</w:t>
      </w:r>
      <w:r w:rsidR="0004350D" w:rsidRPr="00EE5A45">
        <w:rPr>
          <w:szCs w:val="28"/>
        </w:rPr>
        <w:t xml:space="preserve"> и </w:t>
      </w:r>
      <w:r w:rsidR="003D0DB4" w:rsidRPr="00EE5A45">
        <w:rPr>
          <w:szCs w:val="28"/>
        </w:rPr>
        <w:t>46</w:t>
      </w:r>
      <w:r w:rsidR="004762AE" w:rsidRPr="00EE5A45">
        <w:rPr>
          <w:szCs w:val="28"/>
        </w:rPr>
        <w:t>,</w:t>
      </w:r>
      <w:r w:rsidR="003D0DB4" w:rsidRPr="00EE5A45">
        <w:rPr>
          <w:szCs w:val="28"/>
        </w:rPr>
        <w:t>7</w:t>
      </w:r>
      <w:r w:rsidR="008C6F8E" w:rsidRPr="00EE5A45">
        <w:rPr>
          <w:szCs w:val="28"/>
        </w:rPr>
        <w:t> </w:t>
      </w:r>
      <w:r w:rsidR="0004350D" w:rsidRPr="00EE5A45">
        <w:rPr>
          <w:szCs w:val="28"/>
        </w:rPr>
        <w:t>млрд. рублей).</w:t>
      </w:r>
    </w:p>
    <w:p w:rsidR="008A325A" w:rsidRPr="00EE5A45" w:rsidRDefault="00406541" w:rsidP="0004350D">
      <w:pPr>
        <w:ind w:firstLine="709"/>
        <w:jc w:val="both"/>
        <w:rPr>
          <w:szCs w:val="28"/>
        </w:rPr>
      </w:pPr>
      <w:r w:rsidRPr="00EE5A45">
        <w:rPr>
          <w:szCs w:val="28"/>
        </w:rPr>
        <w:t xml:space="preserve">На </w:t>
      </w:r>
      <w:r w:rsidR="00A05087" w:rsidRPr="00EE5A45">
        <w:rPr>
          <w:szCs w:val="28"/>
        </w:rPr>
        <w:t>рост</w:t>
      </w:r>
      <w:r w:rsidRPr="00EE5A45">
        <w:rPr>
          <w:szCs w:val="28"/>
        </w:rPr>
        <w:t xml:space="preserve"> собственных доходов городских округов значительное влияние</w:t>
      </w:r>
      <w:r w:rsidR="007C1685" w:rsidRPr="00EE5A45">
        <w:rPr>
          <w:szCs w:val="28"/>
        </w:rPr>
        <w:t xml:space="preserve"> </w:t>
      </w:r>
      <w:r w:rsidRPr="00EE5A45">
        <w:rPr>
          <w:szCs w:val="28"/>
        </w:rPr>
        <w:t xml:space="preserve"> оказало </w:t>
      </w:r>
      <w:r w:rsidR="00A05087" w:rsidRPr="00EE5A45">
        <w:rPr>
          <w:szCs w:val="28"/>
        </w:rPr>
        <w:t>увеличение</w:t>
      </w:r>
      <w:r w:rsidRPr="00EE5A45">
        <w:rPr>
          <w:szCs w:val="28"/>
        </w:rPr>
        <w:t xml:space="preserve"> поступлений по налоговым доходам на </w:t>
      </w:r>
      <w:r w:rsidR="00B53130" w:rsidRPr="00EE5A45">
        <w:rPr>
          <w:szCs w:val="28"/>
        </w:rPr>
        <w:t>7</w:t>
      </w:r>
      <w:r w:rsidR="008A325A" w:rsidRPr="00EE5A45">
        <w:rPr>
          <w:szCs w:val="28"/>
        </w:rPr>
        <w:t>,</w:t>
      </w:r>
      <w:r w:rsidR="00B53130" w:rsidRPr="00EE5A45">
        <w:rPr>
          <w:szCs w:val="28"/>
        </w:rPr>
        <w:t>3</w:t>
      </w:r>
      <w:r w:rsidRPr="00EE5A45">
        <w:rPr>
          <w:szCs w:val="28"/>
        </w:rPr>
        <w:t xml:space="preserve">% (или на </w:t>
      </w:r>
      <w:r w:rsidR="00B53130" w:rsidRPr="00EE5A45">
        <w:rPr>
          <w:szCs w:val="28"/>
        </w:rPr>
        <w:t>44</w:t>
      </w:r>
      <w:r w:rsidR="008A325A" w:rsidRPr="00EE5A45">
        <w:rPr>
          <w:szCs w:val="28"/>
        </w:rPr>
        <w:t>,</w:t>
      </w:r>
      <w:r w:rsidR="004A4D2C" w:rsidRPr="00EE5A45">
        <w:rPr>
          <w:szCs w:val="28"/>
        </w:rPr>
        <w:t>2</w:t>
      </w:r>
      <w:r w:rsidRPr="00EE5A45">
        <w:rPr>
          <w:szCs w:val="28"/>
        </w:rPr>
        <w:t xml:space="preserve"> млрд. рублей)</w:t>
      </w:r>
      <w:r w:rsidR="008A325A" w:rsidRPr="00EE5A45">
        <w:rPr>
          <w:szCs w:val="28"/>
        </w:rPr>
        <w:t>,</w:t>
      </w:r>
      <w:r w:rsidR="000831CB" w:rsidRPr="00EE5A45">
        <w:rPr>
          <w:szCs w:val="28"/>
        </w:rPr>
        <w:t xml:space="preserve"> объемов</w:t>
      </w:r>
      <w:r w:rsidR="00B53130" w:rsidRPr="00EE5A45">
        <w:rPr>
          <w:szCs w:val="28"/>
        </w:rPr>
        <w:t xml:space="preserve"> субсидий на 14,1% (или на 37,6 млрд. рублей),</w:t>
      </w:r>
      <w:r w:rsidRPr="00EE5A45">
        <w:rPr>
          <w:szCs w:val="28"/>
        </w:rPr>
        <w:t xml:space="preserve"> </w:t>
      </w:r>
      <w:r w:rsidR="008A325A" w:rsidRPr="00EE5A45">
        <w:rPr>
          <w:szCs w:val="28"/>
        </w:rPr>
        <w:t xml:space="preserve">дотаций на </w:t>
      </w:r>
      <w:r w:rsidR="00B53130" w:rsidRPr="00EE5A45">
        <w:rPr>
          <w:szCs w:val="28"/>
        </w:rPr>
        <w:t>6</w:t>
      </w:r>
      <w:r w:rsidR="008A325A" w:rsidRPr="00EE5A45">
        <w:rPr>
          <w:szCs w:val="28"/>
        </w:rPr>
        <w:t>,</w:t>
      </w:r>
      <w:r w:rsidR="004A4D2C" w:rsidRPr="00EE5A45">
        <w:rPr>
          <w:szCs w:val="28"/>
        </w:rPr>
        <w:t>8</w:t>
      </w:r>
      <w:r w:rsidR="008A325A" w:rsidRPr="00EE5A45">
        <w:rPr>
          <w:szCs w:val="28"/>
        </w:rPr>
        <w:t xml:space="preserve">% (или на </w:t>
      </w:r>
      <w:r w:rsidR="00B53130" w:rsidRPr="00EE5A45">
        <w:rPr>
          <w:szCs w:val="28"/>
        </w:rPr>
        <w:t>6</w:t>
      </w:r>
      <w:r w:rsidR="008A325A" w:rsidRPr="00EE5A45">
        <w:rPr>
          <w:szCs w:val="28"/>
        </w:rPr>
        <w:t>,</w:t>
      </w:r>
      <w:r w:rsidR="004A4D2C" w:rsidRPr="00EE5A45">
        <w:rPr>
          <w:szCs w:val="28"/>
        </w:rPr>
        <w:t>3</w:t>
      </w:r>
      <w:r w:rsidR="008A325A" w:rsidRPr="00EE5A45">
        <w:rPr>
          <w:szCs w:val="28"/>
        </w:rPr>
        <w:t xml:space="preserve"> млрд. рублей), а также </w:t>
      </w:r>
      <w:r w:rsidR="00B53130" w:rsidRPr="00EE5A45">
        <w:rPr>
          <w:szCs w:val="28"/>
        </w:rPr>
        <w:t xml:space="preserve">иных межбюджетных трансфертов </w:t>
      </w:r>
      <w:r w:rsidR="008A325A" w:rsidRPr="00EE5A45">
        <w:rPr>
          <w:szCs w:val="28"/>
        </w:rPr>
        <w:t xml:space="preserve"> на </w:t>
      </w:r>
      <w:r w:rsidR="00B53130" w:rsidRPr="00EE5A45">
        <w:rPr>
          <w:szCs w:val="28"/>
        </w:rPr>
        <w:t>18</w:t>
      </w:r>
      <w:r w:rsidR="008A325A" w:rsidRPr="00EE5A45">
        <w:rPr>
          <w:szCs w:val="28"/>
        </w:rPr>
        <w:t>,</w:t>
      </w:r>
      <w:r w:rsidR="00B53130" w:rsidRPr="00EE5A45">
        <w:rPr>
          <w:szCs w:val="28"/>
        </w:rPr>
        <w:t>8</w:t>
      </w:r>
      <w:r w:rsidR="008A325A" w:rsidRPr="00EE5A45">
        <w:rPr>
          <w:szCs w:val="28"/>
        </w:rPr>
        <w:t xml:space="preserve">% (или на </w:t>
      </w:r>
      <w:r w:rsidR="00B53130" w:rsidRPr="00EE5A45">
        <w:rPr>
          <w:szCs w:val="28"/>
        </w:rPr>
        <w:t>1</w:t>
      </w:r>
      <w:r w:rsidR="008A325A" w:rsidRPr="00EE5A45">
        <w:rPr>
          <w:szCs w:val="28"/>
        </w:rPr>
        <w:t>0,</w:t>
      </w:r>
      <w:r w:rsidR="00B53130" w:rsidRPr="00EE5A45">
        <w:rPr>
          <w:szCs w:val="28"/>
        </w:rPr>
        <w:t>1</w:t>
      </w:r>
      <w:r w:rsidR="008A325A" w:rsidRPr="00EE5A45">
        <w:rPr>
          <w:szCs w:val="28"/>
        </w:rPr>
        <w:t xml:space="preserve"> млрд. рублей).</w:t>
      </w:r>
    </w:p>
    <w:p w:rsidR="008A325A" w:rsidRPr="00EE5A45" w:rsidRDefault="008A325A" w:rsidP="0004350D">
      <w:pPr>
        <w:ind w:firstLine="709"/>
        <w:jc w:val="both"/>
        <w:rPr>
          <w:szCs w:val="28"/>
        </w:rPr>
      </w:pPr>
      <w:r w:rsidRPr="00EE5A45">
        <w:rPr>
          <w:szCs w:val="28"/>
        </w:rPr>
        <w:t xml:space="preserve">Основными причинами роста собственных доходов муниципальных районов являются увеличение налоговых доходов на </w:t>
      </w:r>
      <w:r w:rsidR="000831CB" w:rsidRPr="00EE5A45">
        <w:rPr>
          <w:szCs w:val="28"/>
        </w:rPr>
        <w:t>5</w:t>
      </w:r>
      <w:r w:rsidRPr="00EE5A45">
        <w:rPr>
          <w:szCs w:val="28"/>
        </w:rPr>
        <w:t>,</w:t>
      </w:r>
      <w:r w:rsidR="000831CB" w:rsidRPr="00EE5A45">
        <w:rPr>
          <w:szCs w:val="28"/>
        </w:rPr>
        <w:t>2</w:t>
      </w:r>
      <w:r w:rsidRPr="00EE5A45">
        <w:rPr>
          <w:szCs w:val="28"/>
        </w:rPr>
        <w:t>% (или на 1</w:t>
      </w:r>
      <w:r w:rsidR="000831CB" w:rsidRPr="00EE5A45">
        <w:rPr>
          <w:szCs w:val="28"/>
        </w:rPr>
        <w:t>5</w:t>
      </w:r>
      <w:r w:rsidRPr="00EE5A45">
        <w:rPr>
          <w:szCs w:val="28"/>
        </w:rPr>
        <w:t>,</w:t>
      </w:r>
      <w:r w:rsidR="004A4D2C" w:rsidRPr="00EE5A45">
        <w:rPr>
          <w:szCs w:val="28"/>
        </w:rPr>
        <w:t>9</w:t>
      </w:r>
      <w:r w:rsidRPr="00EE5A45">
        <w:rPr>
          <w:szCs w:val="28"/>
        </w:rPr>
        <w:t xml:space="preserve"> млрд. рублей) и рост объемов </w:t>
      </w:r>
      <w:r w:rsidR="000831CB" w:rsidRPr="00EE5A45">
        <w:rPr>
          <w:szCs w:val="28"/>
        </w:rPr>
        <w:t xml:space="preserve">субсидий на 9,7% (или на 19,6 млрд. рублей), </w:t>
      </w:r>
      <w:r w:rsidRPr="00EE5A45">
        <w:rPr>
          <w:szCs w:val="28"/>
        </w:rPr>
        <w:t xml:space="preserve">дотаций на </w:t>
      </w:r>
      <w:r w:rsidR="004A4D2C" w:rsidRPr="00EE5A45">
        <w:rPr>
          <w:szCs w:val="28"/>
        </w:rPr>
        <w:t>7</w:t>
      </w:r>
      <w:r w:rsidRPr="00EE5A45">
        <w:rPr>
          <w:szCs w:val="28"/>
        </w:rPr>
        <w:t>,</w:t>
      </w:r>
      <w:r w:rsidR="004A4D2C" w:rsidRPr="00EE5A45">
        <w:rPr>
          <w:szCs w:val="28"/>
        </w:rPr>
        <w:t>0</w:t>
      </w:r>
      <w:r w:rsidRPr="00EE5A45">
        <w:rPr>
          <w:szCs w:val="28"/>
        </w:rPr>
        <w:t xml:space="preserve">% (или на </w:t>
      </w:r>
      <w:r w:rsidR="000831CB" w:rsidRPr="00EE5A45">
        <w:rPr>
          <w:szCs w:val="28"/>
        </w:rPr>
        <w:t>11</w:t>
      </w:r>
      <w:r w:rsidRPr="00EE5A45">
        <w:rPr>
          <w:szCs w:val="28"/>
        </w:rPr>
        <w:t>,</w:t>
      </w:r>
      <w:r w:rsidR="004A4D2C" w:rsidRPr="00EE5A45">
        <w:rPr>
          <w:szCs w:val="28"/>
        </w:rPr>
        <w:t>5</w:t>
      </w:r>
      <w:r w:rsidRPr="00EE5A45">
        <w:rPr>
          <w:szCs w:val="28"/>
        </w:rPr>
        <w:t xml:space="preserve"> млрд. рублей).</w:t>
      </w:r>
      <w:r w:rsidR="000831CB" w:rsidRPr="00EE5A45">
        <w:rPr>
          <w:szCs w:val="28"/>
        </w:rPr>
        <w:t xml:space="preserve"> </w:t>
      </w:r>
    </w:p>
    <w:p w:rsidR="00BD68FF" w:rsidRPr="00EE5A45" w:rsidRDefault="00BD68FF" w:rsidP="00BD68FF">
      <w:pPr>
        <w:pStyle w:val="a5"/>
      </w:pPr>
      <w:r w:rsidRPr="00EE5A45">
        <w:t>Рост собственных доходов в местных бюджетах по сравнению с 201</w:t>
      </w:r>
      <w:r w:rsidR="001B5772" w:rsidRPr="00EE5A45">
        <w:t>6</w:t>
      </w:r>
      <w:r w:rsidRPr="00EE5A45">
        <w:t xml:space="preserve"> годом произошел в </w:t>
      </w:r>
      <w:r w:rsidR="0037532D" w:rsidRPr="00EE5A45">
        <w:t>6</w:t>
      </w:r>
      <w:r w:rsidR="00731ED7">
        <w:t>8</w:t>
      </w:r>
      <w:r w:rsidRPr="00EE5A45">
        <w:t xml:space="preserve"> субъект</w:t>
      </w:r>
      <w:r w:rsidR="001B5D0B" w:rsidRPr="00EE5A45">
        <w:t>ах</w:t>
      </w:r>
      <w:r w:rsidRPr="00EE5A45">
        <w:t xml:space="preserve"> Российской Федерации, в </w:t>
      </w:r>
      <w:r w:rsidR="0037532D" w:rsidRPr="00EE5A45">
        <w:t>1</w:t>
      </w:r>
      <w:r w:rsidR="00731ED7">
        <w:t>7</w:t>
      </w:r>
      <w:r w:rsidRPr="00EE5A45">
        <w:t xml:space="preserve"> субъектах Российской Федерации отмечается </w:t>
      </w:r>
      <w:r w:rsidR="0030206D" w:rsidRPr="00EE5A45">
        <w:t xml:space="preserve">их </w:t>
      </w:r>
      <w:r w:rsidRPr="00EE5A45">
        <w:t xml:space="preserve">снижение. </w:t>
      </w:r>
    </w:p>
    <w:p w:rsidR="0004350D" w:rsidRPr="00EE5A45" w:rsidRDefault="001B5D0B" w:rsidP="00284ACE">
      <w:pPr>
        <w:ind w:firstLine="709"/>
        <w:jc w:val="both"/>
        <w:rPr>
          <w:szCs w:val="28"/>
        </w:rPr>
      </w:pPr>
      <w:r w:rsidRPr="00EE5A45">
        <w:rPr>
          <w:szCs w:val="28"/>
        </w:rPr>
        <w:t xml:space="preserve">Наиболее высокие </w:t>
      </w:r>
      <w:r w:rsidR="0004350D" w:rsidRPr="00EE5A45">
        <w:rPr>
          <w:szCs w:val="28"/>
        </w:rPr>
        <w:t xml:space="preserve">темпы роста собственных доходов </w:t>
      </w:r>
      <w:r w:rsidR="00AF1839" w:rsidRPr="00EE5A45">
        <w:rPr>
          <w:szCs w:val="28"/>
        </w:rPr>
        <w:t xml:space="preserve">местных бюджетов </w:t>
      </w:r>
      <w:r w:rsidR="0004350D" w:rsidRPr="00EE5A45">
        <w:rPr>
          <w:szCs w:val="28"/>
        </w:rPr>
        <w:t xml:space="preserve">отмечаются в </w:t>
      </w:r>
      <w:r w:rsidR="00586F62" w:rsidRPr="00EE5A45">
        <w:rPr>
          <w:szCs w:val="28"/>
        </w:rPr>
        <w:t>следующи</w:t>
      </w:r>
      <w:r w:rsidRPr="00EE5A45">
        <w:rPr>
          <w:szCs w:val="28"/>
        </w:rPr>
        <w:t>х</w:t>
      </w:r>
      <w:r w:rsidR="00586F62" w:rsidRPr="00EE5A45">
        <w:rPr>
          <w:szCs w:val="28"/>
        </w:rPr>
        <w:t xml:space="preserve"> субъект</w:t>
      </w:r>
      <w:r w:rsidRPr="00EE5A45">
        <w:rPr>
          <w:szCs w:val="28"/>
        </w:rPr>
        <w:t>ах</w:t>
      </w:r>
      <w:r w:rsidR="00586F62" w:rsidRPr="00EE5A45">
        <w:rPr>
          <w:szCs w:val="28"/>
        </w:rPr>
        <w:t xml:space="preserve"> Российской Федерации</w:t>
      </w:r>
      <w:r w:rsidR="0030206D" w:rsidRPr="00EE5A45">
        <w:rPr>
          <w:szCs w:val="28"/>
        </w:rPr>
        <w:t xml:space="preserve"> (таблица 2)</w:t>
      </w:r>
      <w:r w:rsidR="00731ED7">
        <w:rPr>
          <w:szCs w:val="28"/>
        </w:rPr>
        <w:t>.</w:t>
      </w:r>
    </w:p>
    <w:p w:rsidR="000D24A4" w:rsidRPr="00EE5A45" w:rsidRDefault="000D24A4" w:rsidP="00284ACE">
      <w:pPr>
        <w:ind w:firstLine="709"/>
        <w:jc w:val="both"/>
        <w:rPr>
          <w:szCs w:val="28"/>
        </w:rPr>
      </w:pPr>
    </w:p>
    <w:p w:rsidR="003B4147" w:rsidRPr="00EE5A45" w:rsidRDefault="003B4147" w:rsidP="003B4147">
      <w:pPr>
        <w:keepNext/>
        <w:spacing w:after="120"/>
        <w:ind w:firstLine="720"/>
        <w:jc w:val="right"/>
        <w:rPr>
          <w:szCs w:val="28"/>
        </w:rPr>
      </w:pPr>
      <w:r w:rsidRPr="00EE5A45">
        <w:rPr>
          <w:szCs w:val="28"/>
        </w:rPr>
        <w:t xml:space="preserve">Таблица </w:t>
      </w:r>
      <w:r w:rsidR="00E14E04" w:rsidRPr="00EE5A45">
        <w:rPr>
          <w:szCs w:val="28"/>
        </w:rPr>
        <w:t>2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2"/>
        <w:gridCol w:w="1607"/>
        <w:gridCol w:w="1606"/>
        <w:gridCol w:w="1314"/>
        <w:gridCol w:w="1662"/>
      </w:tblGrid>
      <w:tr w:rsidR="003B4147" w:rsidRPr="00EE5A45" w:rsidTr="008036EC">
        <w:trPr>
          <w:cantSplit/>
          <w:tblHeader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CD6" w:rsidRPr="00EE5A45" w:rsidRDefault="003B4147" w:rsidP="008036EC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Субъект</w:t>
            </w:r>
          </w:p>
          <w:p w:rsidR="003B4147" w:rsidRPr="00EE5A45" w:rsidRDefault="003B4147" w:rsidP="008036EC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147" w:rsidRPr="00EE5A45" w:rsidRDefault="003B4147" w:rsidP="00D44AAD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Собственные доходы (исполнение), мл</w:t>
            </w:r>
            <w:r w:rsidR="00D44AAD" w:rsidRPr="00EE5A45">
              <w:rPr>
                <w:sz w:val="24"/>
                <w:szCs w:val="24"/>
              </w:rPr>
              <w:t>рд</w:t>
            </w:r>
            <w:r w:rsidRPr="00EE5A45">
              <w:rPr>
                <w:sz w:val="24"/>
                <w:szCs w:val="24"/>
              </w:rPr>
              <w:t>. руб.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3B4147" w:rsidRPr="00EE5A45" w:rsidRDefault="003B4147" w:rsidP="001D70F9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Абс. прирост,</w:t>
            </w:r>
          </w:p>
          <w:p w:rsidR="003B4147" w:rsidRPr="00EE5A45" w:rsidRDefault="003B4147" w:rsidP="00D44AAD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мл</w:t>
            </w:r>
            <w:r w:rsidR="00D44AAD" w:rsidRPr="00EE5A45">
              <w:rPr>
                <w:sz w:val="24"/>
                <w:szCs w:val="24"/>
              </w:rPr>
              <w:t>рд</w:t>
            </w:r>
            <w:r w:rsidRPr="00EE5A45">
              <w:rPr>
                <w:sz w:val="24"/>
                <w:szCs w:val="24"/>
              </w:rPr>
              <w:t>. руб.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3B4147" w:rsidRPr="00EE5A45" w:rsidRDefault="003B4147" w:rsidP="005A3ABE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Темпы прироста 201</w:t>
            </w:r>
            <w:r w:rsidR="005A3ABE" w:rsidRPr="00EE5A45">
              <w:rPr>
                <w:sz w:val="24"/>
                <w:szCs w:val="24"/>
              </w:rPr>
              <w:t>6</w:t>
            </w:r>
            <w:r w:rsidRPr="00EE5A45">
              <w:rPr>
                <w:sz w:val="24"/>
                <w:szCs w:val="24"/>
              </w:rPr>
              <w:t>/201</w:t>
            </w:r>
            <w:r w:rsidR="005A3ABE" w:rsidRPr="00EE5A45">
              <w:rPr>
                <w:sz w:val="24"/>
                <w:szCs w:val="24"/>
              </w:rPr>
              <w:t>5</w:t>
            </w:r>
            <w:r w:rsidRPr="00EE5A45">
              <w:rPr>
                <w:sz w:val="24"/>
                <w:szCs w:val="24"/>
              </w:rPr>
              <w:t>,</w:t>
            </w:r>
            <w:r w:rsidR="004A7896" w:rsidRPr="00EE5A45">
              <w:rPr>
                <w:sz w:val="24"/>
                <w:szCs w:val="24"/>
              </w:rPr>
              <w:t>%</w:t>
            </w:r>
          </w:p>
        </w:tc>
      </w:tr>
      <w:tr w:rsidR="003B4147" w:rsidRPr="00EE5A45" w:rsidTr="00BD68FF">
        <w:trPr>
          <w:cantSplit/>
          <w:trHeight w:val="340"/>
          <w:tblHeader/>
        </w:trPr>
        <w:tc>
          <w:tcPr>
            <w:tcW w:w="3562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4147" w:rsidRPr="00EE5A45" w:rsidRDefault="003B4147" w:rsidP="001D70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B4147" w:rsidRPr="00EE5A45" w:rsidRDefault="00F8756B" w:rsidP="0016447C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201</w:t>
            </w:r>
            <w:r w:rsidR="0016447C" w:rsidRPr="00EE5A45">
              <w:rPr>
                <w:sz w:val="24"/>
                <w:szCs w:val="24"/>
              </w:rPr>
              <w:t>6</w:t>
            </w:r>
            <w:r w:rsidR="006E617D" w:rsidRPr="00EE5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B4147" w:rsidRPr="00EE5A45" w:rsidRDefault="00F8756B" w:rsidP="0016447C">
            <w:pPr>
              <w:keepNext/>
              <w:jc w:val="center"/>
              <w:rPr>
                <w:sz w:val="24"/>
                <w:szCs w:val="24"/>
              </w:rPr>
            </w:pPr>
            <w:r w:rsidRPr="00EE5A45">
              <w:rPr>
                <w:sz w:val="24"/>
                <w:szCs w:val="24"/>
              </w:rPr>
              <w:t>201</w:t>
            </w:r>
            <w:r w:rsidR="0016447C" w:rsidRPr="00EE5A45">
              <w:rPr>
                <w:sz w:val="24"/>
                <w:szCs w:val="24"/>
              </w:rPr>
              <w:t>7</w:t>
            </w:r>
            <w:r w:rsidR="006E617D" w:rsidRPr="00EE5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bottom"/>
          </w:tcPr>
          <w:p w:rsidR="003B4147" w:rsidRPr="00EE5A45" w:rsidRDefault="003B4147" w:rsidP="001D70F9">
            <w:pPr>
              <w:keepNext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bottom"/>
          </w:tcPr>
          <w:p w:rsidR="003B4147" w:rsidRPr="00EE5A45" w:rsidRDefault="003B4147" w:rsidP="001D70F9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339" w:rsidRPr="00EE5A45" w:rsidRDefault="001B4340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Адыгея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74339" w:rsidRPr="00EE5A45" w:rsidRDefault="001B4340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4,9</w:t>
            </w:r>
          </w:p>
        </w:tc>
        <w:tc>
          <w:tcPr>
            <w:tcW w:w="1606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74339" w:rsidRPr="00EE5A45" w:rsidRDefault="001B4340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6,3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74339" w:rsidRPr="00EE5A45" w:rsidRDefault="001B4340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1,4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74339" w:rsidRPr="00EE5A45" w:rsidRDefault="001B4340" w:rsidP="001B4340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128</w:t>
            </w:r>
            <w:r w:rsidR="00374339" w:rsidRPr="00EE5A45">
              <w:rPr>
                <w:szCs w:val="28"/>
              </w:rPr>
              <w:t>,</w:t>
            </w:r>
            <w:r w:rsidRPr="00EE5A45">
              <w:rPr>
                <w:szCs w:val="28"/>
              </w:rPr>
              <w:t>0</w:t>
            </w:r>
            <w:r w:rsidR="00374339"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Иркутская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42,7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082212" w:rsidRPr="00EE5A45">
              <w:rPr>
                <w:szCs w:val="28"/>
              </w:rPr>
              <w:t>24</w:t>
            </w:r>
            <w:r w:rsidRPr="00EE5A45">
              <w:rPr>
                <w:szCs w:val="28"/>
              </w:rPr>
              <w:t>,</w:t>
            </w:r>
            <w:r w:rsidR="00082212" w:rsidRPr="00EE5A45">
              <w:rPr>
                <w:szCs w:val="28"/>
              </w:rPr>
              <w:t>4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Мордовия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082212" w:rsidRPr="00EE5A45">
              <w:rPr>
                <w:szCs w:val="28"/>
              </w:rPr>
              <w:t>24</w:t>
            </w:r>
            <w:r w:rsidRPr="00EE5A45">
              <w:rPr>
                <w:szCs w:val="28"/>
              </w:rPr>
              <w:t>,</w:t>
            </w:r>
            <w:r w:rsidR="00082212" w:rsidRPr="00EE5A45">
              <w:rPr>
                <w:szCs w:val="28"/>
              </w:rPr>
              <w:t>1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Ингушетия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12</w:t>
            </w:r>
            <w:r w:rsidR="00082212" w:rsidRPr="00EE5A45">
              <w:rPr>
                <w:szCs w:val="28"/>
              </w:rPr>
              <w:t>0</w:t>
            </w:r>
            <w:r w:rsidRPr="00EE5A45">
              <w:rPr>
                <w:szCs w:val="28"/>
              </w:rPr>
              <w:t>,</w:t>
            </w:r>
            <w:r w:rsidR="00082212" w:rsidRPr="00EE5A45">
              <w:rPr>
                <w:szCs w:val="28"/>
              </w:rPr>
              <w:t>4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Астраханская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12,2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 w:rsidP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118</w:t>
            </w:r>
            <w:r w:rsidR="00374339" w:rsidRPr="00EE5A45">
              <w:rPr>
                <w:szCs w:val="28"/>
              </w:rPr>
              <w:t>,</w:t>
            </w:r>
            <w:r w:rsidRPr="00EE5A45">
              <w:rPr>
                <w:szCs w:val="28"/>
              </w:rPr>
              <w:t>7</w:t>
            </w:r>
            <w:r w:rsidR="00374339"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Липецкая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19,2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082212" w:rsidRPr="00EE5A45">
              <w:rPr>
                <w:szCs w:val="28"/>
              </w:rPr>
              <w:t>18</w:t>
            </w:r>
            <w:r w:rsidRPr="00EE5A45">
              <w:rPr>
                <w:szCs w:val="28"/>
              </w:rPr>
              <w:t>,</w:t>
            </w:r>
            <w:r w:rsidR="00082212" w:rsidRPr="00EE5A45">
              <w:rPr>
                <w:szCs w:val="28"/>
              </w:rPr>
              <w:t>3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Марий Эл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8,1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2956CE" w:rsidRPr="00EE5A45">
              <w:rPr>
                <w:szCs w:val="28"/>
              </w:rPr>
              <w:t>18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Калужская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19,2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2956CE" w:rsidRPr="00EE5A45">
              <w:rPr>
                <w:szCs w:val="28"/>
              </w:rPr>
              <w:t>17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1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Северная Осетия-Алания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6,9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6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9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Московская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177,7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207,5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2956CE" w:rsidRPr="00EE5A45">
              <w:rPr>
                <w:szCs w:val="28"/>
              </w:rPr>
              <w:t>16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8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Краснодарский 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74,1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86,4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12,3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2956CE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</w:t>
            </w:r>
            <w:r w:rsidR="00374339" w:rsidRPr="00EE5A45">
              <w:rPr>
                <w:szCs w:val="28"/>
              </w:rPr>
              <w:t>1</w:t>
            </w:r>
            <w:r w:rsidRPr="00EE5A45">
              <w:rPr>
                <w:szCs w:val="28"/>
              </w:rPr>
              <w:t>6</w:t>
            </w:r>
            <w:r w:rsidR="00374339" w:rsidRPr="00EE5A45">
              <w:rPr>
                <w:szCs w:val="28"/>
              </w:rPr>
              <w:t>,</w:t>
            </w:r>
            <w:r w:rsidRPr="00EE5A45">
              <w:rPr>
                <w:szCs w:val="28"/>
              </w:rPr>
              <w:t>6</w:t>
            </w:r>
            <w:r w:rsidR="00374339"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Алтайский 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24,7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28,8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4,1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116,5%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г. Москва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13,1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5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5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Тверская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114,</w:t>
            </w:r>
            <w:r w:rsidR="002956CE" w:rsidRPr="00EE5A45">
              <w:rPr>
                <w:szCs w:val="28"/>
              </w:rPr>
              <w:t>7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Новгородская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8,8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113,</w:t>
            </w:r>
            <w:r w:rsidR="002956CE" w:rsidRPr="00EE5A45">
              <w:rPr>
                <w:szCs w:val="28"/>
              </w:rPr>
              <w:t>9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lastRenderedPageBreak/>
              <w:t>Новосибирская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58,1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3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5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Ставропольский 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30,3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34,0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5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Алтай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3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Тюменская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51,6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58,0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6,3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082212">
            <w:pPr>
              <w:rPr>
                <w:szCs w:val="28"/>
              </w:rPr>
            </w:pPr>
            <w:r w:rsidRPr="00EE5A45">
              <w:rPr>
                <w:szCs w:val="28"/>
              </w:rPr>
              <w:t>Республика Дагестан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16,8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18,9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082212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2,1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2</w:t>
            </w:r>
            <w:r w:rsidRPr="00EE5A45">
              <w:rPr>
                <w:szCs w:val="28"/>
              </w:rPr>
              <w:t>%</w:t>
            </w:r>
          </w:p>
        </w:tc>
      </w:tr>
      <w:tr w:rsidR="00374339" w:rsidRPr="00EE5A45" w:rsidTr="00CE20AB">
        <w:trPr>
          <w:cantSplit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39" w:rsidRPr="00EE5A45" w:rsidRDefault="002956CE">
            <w:pPr>
              <w:rPr>
                <w:szCs w:val="28"/>
              </w:rPr>
            </w:pPr>
            <w:r w:rsidRPr="00EE5A45">
              <w:rPr>
                <w:szCs w:val="28"/>
              </w:rPr>
              <w:t>Магаданская область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7,3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8,1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39" w:rsidRPr="00EE5A45" w:rsidRDefault="00374339" w:rsidP="002956CE">
            <w:pPr>
              <w:jc w:val="center"/>
              <w:rPr>
                <w:szCs w:val="28"/>
              </w:rPr>
            </w:pPr>
            <w:r w:rsidRPr="00EE5A45">
              <w:rPr>
                <w:szCs w:val="28"/>
              </w:rPr>
              <w:t>11</w:t>
            </w:r>
            <w:r w:rsidR="002956CE" w:rsidRPr="00EE5A45">
              <w:rPr>
                <w:szCs w:val="28"/>
              </w:rPr>
              <w:t>1</w:t>
            </w:r>
            <w:r w:rsidRPr="00EE5A45">
              <w:rPr>
                <w:szCs w:val="28"/>
              </w:rPr>
              <w:t>,</w:t>
            </w:r>
            <w:r w:rsidR="002956CE" w:rsidRPr="00EE5A45">
              <w:rPr>
                <w:szCs w:val="28"/>
              </w:rPr>
              <w:t>6</w:t>
            </w:r>
            <w:r w:rsidRPr="00EE5A45">
              <w:rPr>
                <w:szCs w:val="28"/>
              </w:rPr>
              <w:t>%</w:t>
            </w:r>
          </w:p>
        </w:tc>
      </w:tr>
    </w:tbl>
    <w:p w:rsidR="00374339" w:rsidRPr="00EE5A45" w:rsidRDefault="00374339"/>
    <w:p w:rsidR="003B4147" w:rsidRPr="006D4336" w:rsidRDefault="003B4147" w:rsidP="003B4147">
      <w:pPr>
        <w:pStyle w:val="a5"/>
      </w:pPr>
      <w:r w:rsidRPr="00EE5A45">
        <w:t>В общем объеме поступивших в 201</w:t>
      </w:r>
      <w:r w:rsidR="003038C1" w:rsidRPr="00EE5A45">
        <w:t>7</w:t>
      </w:r>
      <w:r w:rsidRPr="00EE5A45">
        <w:t xml:space="preserve"> году собственных доходов местных бюджетов налоговые и неналоговые доходы составляют 5</w:t>
      </w:r>
      <w:r w:rsidR="003038C1" w:rsidRPr="00EE5A45">
        <w:t>5</w:t>
      </w:r>
      <w:r w:rsidR="00BE6B2A" w:rsidRPr="00EE5A45">
        <w:t>,6%</w:t>
      </w:r>
      <w:r w:rsidRPr="00EE5A45">
        <w:t xml:space="preserve"> (1</w:t>
      </w:r>
      <w:r w:rsidR="0074730F" w:rsidRPr="00EE5A45">
        <w:t> 3</w:t>
      </w:r>
      <w:r w:rsidR="003038C1" w:rsidRPr="00EE5A45">
        <w:t>92</w:t>
      </w:r>
      <w:r w:rsidR="0074730F" w:rsidRPr="00EE5A45">
        <w:t>,</w:t>
      </w:r>
      <w:r w:rsidR="003038C1" w:rsidRPr="00EE5A45">
        <w:t>8</w:t>
      </w:r>
      <w:r w:rsidRPr="00EE5A45">
        <w:t xml:space="preserve"> млрд. рублей)</w:t>
      </w:r>
      <w:r w:rsidR="0074730F" w:rsidRPr="00EE5A45">
        <w:t xml:space="preserve">, </w:t>
      </w:r>
      <w:r w:rsidRPr="00EE5A45">
        <w:t>межбюджетные трансферты</w:t>
      </w:r>
      <w:r w:rsidR="005679CA" w:rsidRPr="00EE5A45">
        <w:t xml:space="preserve"> (без учета субвенций) </w:t>
      </w:r>
      <w:r w:rsidR="00BD68FF" w:rsidRPr="00EE5A45">
        <w:t>и другие без</w:t>
      </w:r>
      <w:r w:rsidR="00EC478C" w:rsidRPr="00EE5A45">
        <w:t>в</w:t>
      </w:r>
      <w:r w:rsidR="00BD68FF" w:rsidRPr="00EE5A45">
        <w:t xml:space="preserve">озмездные поступления </w:t>
      </w:r>
      <w:r w:rsidR="005679CA" w:rsidRPr="00EE5A45">
        <w:t>– 4</w:t>
      </w:r>
      <w:r w:rsidR="003038C1" w:rsidRPr="00EE5A45">
        <w:t>4</w:t>
      </w:r>
      <w:r w:rsidR="00BE6B2A" w:rsidRPr="00EE5A45">
        <w:t>,</w:t>
      </w:r>
      <w:r w:rsidR="00731ED7">
        <w:t>4</w:t>
      </w:r>
      <w:r w:rsidR="005679CA" w:rsidRPr="00EE5A45">
        <w:t xml:space="preserve">% </w:t>
      </w:r>
      <w:r w:rsidRPr="00EE5A45">
        <w:t>(</w:t>
      </w:r>
      <w:r w:rsidR="0074730F" w:rsidRPr="00EE5A45">
        <w:t>1 </w:t>
      </w:r>
      <w:r w:rsidR="003038C1" w:rsidRPr="00EE5A45">
        <w:t>112</w:t>
      </w:r>
      <w:r w:rsidR="0074730F" w:rsidRPr="00EE5A45">
        <w:t>,</w:t>
      </w:r>
      <w:r w:rsidR="003038C1" w:rsidRPr="00EE5A45">
        <w:t>0</w:t>
      </w:r>
      <w:r w:rsidR="007827E5" w:rsidRPr="00EE5A45">
        <w:t> </w:t>
      </w:r>
      <w:r w:rsidRPr="00EE5A45">
        <w:t>млрд. рублей).</w:t>
      </w:r>
      <w:r w:rsidR="0074730F" w:rsidRPr="00EE5A45">
        <w:t xml:space="preserve"> </w:t>
      </w:r>
      <w:r w:rsidR="00A15EDD" w:rsidRPr="006D4336">
        <w:t xml:space="preserve">В 2016 году указанные доли составили соответствено 56,6 % и 43,4 </w:t>
      </w:r>
      <w:r w:rsidR="006D4336" w:rsidRPr="006D4336">
        <w:t>процента</w:t>
      </w:r>
      <w:r w:rsidR="0074730F" w:rsidRPr="006D4336">
        <w:t>.</w:t>
      </w:r>
    </w:p>
    <w:p w:rsidR="003B4147" w:rsidRPr="00EE5A45" w:rsidRDefault="005629E5" w:rsidP="003B4147">
      <w:pPr>
        <w:pStyle w:val="a5"/>
      </w:pPr>
      <w:r w:rsidRPr="00EE5A45">
        <w:t>Н</w:t>
      </w:r>
      <w:r w:rsidR="003B4147" w:rsidRPr="00EE5A45">
        <w:t>алоговые доходы местных бюджетов исполнены в 201</w:t>
      </w:r>
      <w:r w:rsidR="00391D53" w:rsidRPr="00EE5A45">
        <w:t>7</w:t>
      </w:r>
      <w:r w:rsidR="003B4147" w:rsidRPr="00EE5A45">
        <w:t xml:space="preserve"> году в сумме </w:t>
      </w:r>
      <w:r w:rsidRPr="00EE5A45">
        <w:t>1</w:t>
      </w:r>
      <w:r w:rsidR="00A43758" w:rsidRPr="00EE5A45">
        <w:t>122</w:t>
      </w:r>
      <w:r w:rsidRPr="00EE5A45">
        <w:t>,</w:t>
      </w:r>
      <w:r w:rsidR="00A43758" w:rsidRPr="00EE5A45">
        <w:t>9</w:t>
      </w:r>
      <w:r w:rsidR="003B4147" w:rsidRPr="00EE5A45">
        <w:t xml:space="preserve"> млрд. рублей, с ростом к первоначальному плану поступлений на </w:t>
      </w:r>
      <w:r w:rsidR="00317CA7" w:rsidRPr="00EE5A45">
        <w:t>6,</w:t>
      </w:r>
      <w:r w:rsidR="00A43758" w:rsidRPr="00EE5A45">
        <w:t>5</w:t>
      </w:r>
      <w:r w:rsidR="003B4147" w:rsidRPr="00EE5A45">
        <w:t xml:space="preserve">% или </w:t>
      </w:r>
      <w:r w:rsidR="00A43758" w:rsidRPr="00EE5A45">
        <w:t>69</w:t>
      </w:r>
      <w:r w:rsidR="00317CA7" w:rsidRPr="00EE5A45">
        <w:t>,</w:t>
      </w:r>
      <w:r w:rsidR="00A43758" w:rsidRPr="00EE5A45">
        <w:t>3</w:t>
      </w:r>
      <w:r w:rsidR="003B4147" w:rsidRPr="00EE5A45">
        <w:t xml:space="preserve"> млрд. рублей. </w:t>
      </w:r>
    </w:p>
    <w:p w:rsidR="003B4147" w:rsidRPr="00EE5A45" w:rsidRDefault="003B4147" w:rsidP="003B4147">
      <w:pPr>
        <w:pStyle w:val="a5"/>
      </w:pPr>
      <w:r w:rsidRPr="00EE5A45">
        <w:t xml:space="preserve">В структуре собственных доходов местных бюджетов </w:t>
      </w:r>
      <w:r w:rsidR="00BD68FF" w:rsidRPr="00EE5A45">
        <w:t xml:space="preserve">в целом по Российской Федерации </w:t>
      </w:r>
      <w:r w:rsidRPr="00EE5A45">
        <w:t>налоговые доходы занимают 4</w:t>
      </w:r>
      <w:r w:rsidR="00BE6B2A" w:rsidRPr="00EE5A45">
        <w:t>4,</w:t>
      </w:r>
      <w:r w:rsidR="005629E5" w:rsidRPr="00EE5A45">
        <w:t>8</w:t>
      </w:r>
      <w:r w:rsidRPr="00EE5A45">
        <w:t>%</w:t>
      </w:r>
      <w:r w:rsidR="00BE6B2A" w:rsidRPr="00EE5A45">
        <w:t xml:space="preserve">, что </w:t>
      </w:r>
      <w:r w:rsidR="00A43758" w:rsidRPr="00EE5A45">
        <w:t>аналогично показателю за 2016 год</w:t>
      </w:r>
      <w:r w:rsidR="00BE6B2A" w:rsidRPr="00EE5A45">
        <w:t>.</w:t>
      </w:r>
    </w:p>
    <w:p w:rsidR="003B4147" w:rsidRPr="00EE5A45" w:rsidRDefault="003B4147" w:rsidP="003B4147">
      <w:pPr>
        <w:pStyle w:val="a5"/>
      </w:pPr>
      <w:r w:rsidRPr="00EE5A45">
        <w:t>Данное соотношение в разрезе федеральных округов представлено на следующей диаграмме:</w:t>
      </w:r>
    </w:p>
    <w:p w:rsidR="00D46E9A" w:rsidRPr="00FC78CF" w:rsidRDefault="00D46E9A" w:rsidP="003B4147">
      <w:pPr>
        <w:pStyle w:val="a5"/>
      </w:pPr>
    </w:p>
    <w:p w:rsidR="00D46E9A" w:rsidRPr="00FC78CF" w:rsidRDefault="00D46E9A" w:rsidP="00D46E9A">
      <w:pPr>
        <w:keepNext/>
      </w:pPr>
      <w:r w:rsidRPr="00FC78CF">
        <w:rPr>
          <w:sz w:val="24"/>
        </w:rPr>
        <w:lastRenderedPageBreak/>
        <w:t>Всего собственных доходов</w:t>
      </w:r>
    </w:p>
    <w:p w:rsidR="00114DA0" w:rsidRPr="00FC78CF" w:rsidRDefault="00D46E9A" w:rsidP="00114DA0">
      <w:pPr>
        <w:pStyle w:val="a5"/>
        <w:ind w:firstLine="0"/>
      </w:pPr>
      <w:r w:rsidRPr="00FC78CF">
        <w:rPr>
          <w:noProof/>
        </w:rPr>
        <w:drawing>
          <wp:inline distT="0" distB="0" distL="0" distR="0" wp14:anchorId="5EB74FAF" wp14:editId="3978CC69">
            <wp:extent cx="5928360" cy="4541520"/>
            <wp:effectExtent l="0" t="0" r="15240" b="0"/>
            <wp:docPr id="116" name="Объект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79E" w:rsidRPr="00FC78CF" w:rsidRDefault="0057179E" w:rsidP="003B4147">
      <w:pPr>
        <w:pStyle w:val="a5"/>
      </w:pPr>
    </w:p>
    <w:p w:rsidR="003B4147" w:rsidRPr="00FB19CD" w:rsidRDefault="003B4147" w:rsidP="003B4147">
      <w:pPr>
        <w:pStyle w:val="a5"/>
      </w:pPr>
      <w:r w:rsidRPr="00FB19CD">
        <w:t>В 4</w:t>
      </w:r>
      <w:r w:rsidR="00C45122" w:rsidRPr="00FB19CD">
        <w:t>1</w:t>
      </w:r>
      <w:r w:rsidRPr="00FB19CD">
        <w:t xml:space="preserve"> субъект</w:t>
      </w:r>
      <w:r w:rsidR="00731ED7">
        <w:t>е</w:t>
      </w:r>
      <w:r w:rsidRPr="00FB19CD">
        <w:t xml:space="preserve"> Российской Федерации </w:t>
      </w:r>
      <w:r w:rsidR="002B3F24" w:rsidRPr="00FB19CD">
        <w:t>значение показателя, отражающего долю</w:t>
      </w:r>
      <w:r w:rsidRPr="00FB19CD">
        <w:t xml:space="preserve"> налоговых доходов </w:t>
      </w:r>
      <w:r w:rsidR="002B3F24" w:rsidRPr="00FB19CD">
        <w:t xml:space="preserve">местных бюджетов </w:t>
      </w:r>
      <w:r w:rsidRPr="00FB19CD">
        <w:t>в общем объеме собственных доходов</w:t>
      </w:r>
      <w:r w:rsidR="002B3F24" w:rsidRPr="00FB19CD">
        <w:t>,</w:t>
      </w:r>
      <w:r w:rsidRPr="00FB19CD">
        <w:t xml:space="preserve"> превысил</w:t>
      </w:r>
      <w:r w:rsidR="002B3F24" w:rsidRPr="00FB19CD">
        <w:t>о</w:t>
      </w:r>
      <w:r w:rsidRPr="00FB19CD">
        <w:t xml:space="preserve"> </w:t>
      </w:r>
      <w:r w:rsidR="002B3F24" w:rsidRPr="00FB19CD">
        <w:t>общероссийский показатель</w:t>
      </w:r>
      <w:r w:rsidRPr="00FB19CD">
        <w:t>, в 4</w:t>
      </w:r>
      <w:r w:rsidR="00C45122" w:rsidRPr="00FB19CD">
        <w:t>4</w:t>
      </w:r>
      <w:r w:rsidRPr="00FB19CD">
        <w:t xml:space="preserve"> субъект</w:t>
      </w:r>
      <w:r w:rsidR="00731ED7">
        <w:t>ах</w:t>
      </w:r>
      <w:r w:rsidRPr="00FB19CD">
        <w:t xml:space="preserve"> Российской Федерации </w:t>
      </w:r>
      <w:r w:rsidR="002B3F24" w:rsidRPr="00FB19CD">
        <w:t>значение такого показателя</w:t>
      </w:r>
      <w:r w:rsidRPr="00FB19CD">
        <w:t xml:space="preserve"> ниже.</w:t>
      </w:r>
    </w:p>
    <w:p w:rsidR="003B4147" w:rsidRPr="00FB19CD" w:rsidRDefault="003B4147" w:rsidP="003B4147">
      <w:pPr>
        <w:pStyle w:val="a5"/>
      </w:pPr>
      <w:r w:rsidRPr="00FB19CD">
        <w:t xml:space="preserve">Максимальные и минимальные значения указанного показателя в разрезе субъектов Российской Федерации приведены в таблице </w:t>
      </w:r>
      <w:r w:rsidR="00E14E04" w:rsidRPr="00FB19CD">
        <w:t>3</w:t>
      </w:r>
      <w:r w:rsidRPr="00FB19CD">
        <w:t>.</w:t>
      </w:r>
    </w:p>
    <w:p w:rsidR="00357B4B" w:rsidRPr="00FB19CD" w:rsidRDefault="00357B4B" w:rsidP="003B4147">
      <w:pPr>
        <w:pStyle w:val="a5"/>
      </w:pPr>
    </w:p>
    <w:p w:rsidR="003B4147" w:rsidRPr="00FB19CD" w:rsidRDefault="003B4147" w:rsidP="00C45122">
      <w:pPr>
        <w:keepNext/>
        <w:spacing w:after="120"/>
        <w:ind w:firstLine="720"/>
        <w:jc w:val="right"/>
        <w:rPr>
          <w:szCs w:val="28"/>
        </w:rPr>
      </w:pPr>
      <w:r w:rsidRPr="00FB19CD">
        <w:rPr>
          <w:szCs w:val="28"/>
        </w:rPr>
        <w:t xml:space="preserve">Таблица </w:t>
      </w:r>
      <w:r w:rsidR="00E14E04" w:rsidRPr="00FB19CD">
        <w:rPr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9"/>
        <w:gridCol w:w="880"/>
        <w:gridCol w:w="3960"/>
        <w:gridCol w:w="912"/>
      </w:tblGrid>
      <w:tr w:rsidR="003B4147" w:rsidRPr="00FB19CD" w:rsidTr="00702DF1">
        <w:trPr>
          <w:cantSplit/>
          <w:tblHeader/>
        </w:trPr>
        <w:tc>
          <w:tcPr>
            <w:tcW w:w="399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4147" w:rsidRPr="00FB19CD" w:rsidRDefault="003B4147" w:rsidP="00C4512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Субъекты РФ с </w:t>
            </w:r>
            <w:r w:rsidRPr="00FB19CD">
              <w:rPr>
                <w:b/>
                <w:sz w:val="24"/>
                <w:szCs w:val="24"/>
              </w:rPr>
              <w:t>наибольш</w:t>
            </w:r>
            <w:r w:rsidR="00CB6D45" w:rsidRPr="00FB19CD">
              <w:rPr>
                <w:b/>
                <w:sz w:val="24"/>
                <w:szCs w:val="24"/>
              </w:rPr>
              <w:t>ей</w:t>
            </w:r>
            <w:r w:rsidRPr="00FB19CD">
              <w:rPr>
                <w:sz w:val="24"/>
                <w:szCs w:val="24"/>
              </w:rPr>
              <w:t xml:space="preserve"> </w:t>
            </w:r>
            <w:r w:rsidR="00CB6D45" w:rsidRPr="00FB19CD">
              <w:rPr>
                <w:sz w:val="24"/>
                <w:szCs w:val="24"/>
              </w:rPr>
              <w:t>долей</w:t>
            </w:r>
            <w:r w:rsidRPr="00FB19CD">
              <w:rPr>
                <w:sz w:val="24"/>
                <w:szCs w:val="24"/>
              </w:rPr>
              <w:t xml:space="preserve"> налоговых доходов в собственных доходах</w:t>
            </w:r>
            <w:r w:rsidR="00CB6D45" w:rsidRPr="00FB19CD">
              <w:rPr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B6D45" w:rsidRPr="00FB19CD" w:rsidRDefault="00072219" w:rsidP="00C45122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  <w:szCs w:val="24"/>
              </w:rPr>
              <w:t>Размер д</w:t>
            </w:r>
            <w:r w:rsidR="00CB6D45" w:rsidRPr="00FB19CD">
              <w:rPr>
                <w:i/>
                <w:iCs/>
                <w:sz w:val="24"/>
                <w:szCs w:val="24"/>
              </w:rPr>
              <w:t>ол</w:t>
            </w:r>
            <w:r w:rsidRPr="00FB19CD">
              <w:rPr>
                <w:i/>
                <w:iCs/>
                <w:sz w:val="24"/>
                <w:szCs w:val="24"/>
              </w:rPr>
              <w:t>и</w:t>
            </w:r>
            <w:r w:rsidR="00CB6D45" w:rsidRPr="00FB19CD">
              <w:rPr>
                <w:i/>
                <w:iCs/>
                <w:sz w:val="24"/>
                <w:szCs w:val="24"/>
              </w:rPr>
              <w:t>,</w:t>
            </w:r>
          </w:p>
          <w:p w:rsidR="003B4147" w:rsidRPr="00FB19CD" w:rsidRDefault="003B4147" w:rsidP="00C45122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3B4147" w:rsidRPr="00FB19CD" w:rsidRDefault="003B4147" w:rsidP="00C45122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Субъекты РФ с </w:t>
            </w:r>
            <w:r w:rsidRPr="00FB19CD">
              <w:rPr>
                <w:b/>
                <w:sz w:val="24"/>
                <w:szCs w:val="24"/>
              </w:rPr>
              <w:t>наименьш</w:t>
            </w:r>
            <w:r w:rsidR="00072219" w:rsidRPr="00FB19CD">
              <w:rPr>
                <w:b/>
                <w:sz w:val="24"/>
                <w:szCs w:val="24"/>
              </w:rPr>
              <w:t>ей</w:t>
            </w:r>
            <w:r w:rsidRPr="00FB19CD">
              <w:rPr>
                <w:sz w:val="24"/>
                <w:szCs w:val="24"/>
              </w:rPr>
              <w:t xml:space="preserve"> </w:t>
            </w:r>
            <w:r w:rsidR="00CB6D45" w:rsidRPr="00FB19CD">
              <w:rPr>
                <w:sz w:val="24"/>
                <w:szCs w:val="24"/>
              </w:rPr>
              <w:t>долей налоговых доходов в собственных доходах местных бюджетов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072219" w:rsidRPr="00FB19CD" w:rsidRDefault="00072219" w:rsidP="00C45122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  <w:szCs w:val="24"/>
              </w:rPr>
              <w:t>Размер доли,</w:t>
            </w:r>
          </w:p>
          <w:p w:rsidR="003B4147" w:rsidRPr="00FB19CD" w:rsidRDefault="00072219" w:rsidP="00C45122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</w:t>
            </w:r>
            <w:r w:rsidR="00DC289B" w:rsidRPr="00FB19CD">
              <w:rPr>
                <w:sz w:val="26"/>
                <w:szCs w:val="26"/>
              </w:rPr>
              <w:t>7</w:t>
            </w:r>
            <w:r w:rsidRPr="00FB19CD">
              <w:rPr>
                <w:sz w:val="26"/>
                <w:szCs w:val="26"/>
              </w:rPr>
              <w:t>,</w:t>
            </w:r>
            <w:r w:rsidR="00DC289B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9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25,6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г. Москва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</w:t>
            </w:r>
            <w:r w:rsidR="00DC289B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,</w:t>
            </w:r>
            <w:r w:rsidR="00DC289B" w:rsidRPr="00FB19CD">
              <w:rPr>
                <w:sz w:val="26"/>
                <w:szCs w:val="26"/>
              </w:rPr>
              <w:t>6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702DF1" w:rsidP="00702DF1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Чукотский АО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26,9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702DF1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Приморский край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</w:t>
            </w:r>
            <w:r w:rsidR="00DC289B" w:rsidRPr="00FB19CD">
              <w:rPr>
                <w:sz w:val="26"/>
                <w:szCs w:val="26"/>
              </w:rPr>
              <w:t>1</w:t>
            </w:r>
            <w:r w:rsidRPr="00FB19CD">
              <w:rPr>
                <w:sz w:val="26"/>
                <w:szCs w:val="26"/>
              </w:rPr>
              <w:t>,</w:t>
            </w:r>
            <w:r w:rsidR="00DC289B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Тюменская область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27,2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Московская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58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5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Сахалинская область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28,9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Мурманская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57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2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Ямало-Ненецкий АО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29,8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Рязанская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56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9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Кемеровская область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31,5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Краснодарский край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56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4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702DF1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Бурятия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31,8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Астраханская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56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3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Алтай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32,2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702DF1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56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1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Тыва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33,7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lastRenderedPageBreak/>
              <w:t>Белгородская</w:t>
            </w:r>
            <w:r w:rsidR="00702DF1" w:rsidRPr="00FB19CD">
              <w:rPr>
                <w:sz w:val="26"/>
                <w:szCs w:val="26"/>
              </w:rPr>
              <w:t xml:space="preserve">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55</w:t>
            </w:r>
            <w:r w:rsidR="00702DF1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9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Курганская область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8E2D61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34,1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Волгоградская </w:t>
            </w:r>
            <w:r w:rsidR="00702DF1" w:rsidRPr="00FB19CD">
              <w:rPr>
                <w:sz w:val="26"/>
                <w:szCs w:val="26"/>
              </w:rPr>
              <w:t>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</w:t>
            </w:r>
            <w:r w:rsidR="00DC289B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,5%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Мордовия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8E2D61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35,4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Ненецкий АО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</w:t>
            </w:r>
            <w:r w:rsidR="00DC289B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,</w:t>
            </w:r>
            <w:r w:rsidR="00DC289B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Томская область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8E2D61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35,6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Татарстан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702DF1" w:rsidP="00DC289B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</w:t>
            </w:r>
            <w:r w:rsidR="00DC289B" w:rsidRPr="00FB19CD">
              <w:rPr>
                <w:sz w:val="26"/>
                <w:szCs w:val="26"/>
              </w:rPr>
              <w:t>4</w:t>
            </w:r>
            <w:r w:rsidRPr="00FB19CD">
              <w:rPr>
                <w:sz w:val="26"/>
                <w:szCs w:val="26"/>
              </w:rPr>
              <w:t>,</w:t>
            </w:r>
            <w:r w:rsidR="00DC289B" w:rsidRPr="00FB19CD">
              <w:rPr>
                <w:sz w:val="26"/>
                <w:szCs w:val="26"/>
              </w:rPr>
              <w:t>3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8E2D61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36,1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  <w:tr w:rsidR="00702DF1" w:rsidRPr="00FB19CD" w:rsidTr="00702DF1">
        <w:trPr>
          <w:cantSplit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DF1" w:rsidRPr="00FB19CD" w:rsidRDefault="00DC289B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Курская область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DF1" w:rsidRPr="00FB19CD" w:rsidRDefault="00DC289B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53</w:t>
            </w:r>
            <w:r w:rsidR="00702DF1" w:rsidRPr="00FB19CD">
              <w:rPr>
                <w:sz w:val="26"/>
                <w:szCs w:val="26"/>
              </w:rPr>
              <w:t>,0%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02DF1" w:rsidRPr="00FB19CD" w:rsidRDefault="009B0B9F" w:rsidP="00CE20AB">
            <w:pPr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Хабаровский край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702DF1" w:rsidRPr="00FB19CD" w:rsidRDefault="008E2D61" w:rsidP="00702DF1">
            <w:pPr>
              <w:jc w:val="center"/>
              <w:outlineLv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36,2</w:t>
            </w:r>
            <w:r w:rsidR="00702DF1" w:rsidRPr="00FB19CD">
              <w:rPr>
                <w:sz w:val="26"/>
                <w:szCs w:val="26"/>
              </w:rPr>
              <w:t>%</w:t>
            </w:r>
          </w:p>
        </w:tc>
      </w:tr>
    </w:tbl>
    <w:p w:rsidR="003B4147" w:rsidRPr="00FB19CD" w:rsidRDefault="00912ACA" w:rsidP="00CC4927">
      <w:pPr>
        <w:spacing w:before="120"/>
        <w:ind w:firstLine="709"/>
        <w:jc w:val="both"/>
      </w:pPr>
      <w:r w:rsidRPr="00FB19CD">
        <w:t>Р</w:t>
      </w:r>
      <w:r w:rsidR="003B4147" w:rsidRPr="00FB19CD">
        <w:t xml:space="preserve">аспределение налоговых доходов по </w:t>
      </w:r>
      <w:r w:rsidR="00F92E1D" w:rsidRPr="00FB19CD">
        <w:t>видам</w:t>
      </w:r>
      <w:r w:rsidR="003B4147" w:rsidRPr="00FB19CD">
        <w:t xml:space="preserve"> муниципальных образований </w:t>
      </w:r>
      <w:r w:rsidRPr="00FB19CD">
        <w:t>характеризуется следующими показателями</w:t>
      </w:r>
      <w:r w:rsidR="003B4147" w:rsidRPr="00FB19CD">
        <w:t>: в бюджетах городских округов</w:t>
      </w:r>
      <w:r w:rsidR="009728A1" w:rsidRPr="00FB19CD">
        <w:t xml:space="preserve"> </w:t>
      </w:r>
      <w:r w:rsidR="003B4147" w:rsidRPr="00FB19CD">
        <w:t>аккумулируется 5</w:t>
      </w:r>
      <w:r w:rsidR="00B26B26" w:rsidRPr="00FB19CD">
        <w:t>6</w:t>
      </w:r>
      <w:r w:rsidR="00086000" w:rsidRPr="00FB19CD">
        <w:t>,</w:t>
      </w:r>
      <w:r w:rsidR="00B26B26" w:rsidRPr="00FB19CD">
        <w:t>2</w:t>
      </w:r>
      <w:r w:rsidR="003B4147" w:rsidRPr="00FB19CD">
        <w:t>% (</w:t>
      </w:r>
      <w:r w:rsidR="00B26B26" w:rsidRPr="00FB19CD">
        <w:t>631</w:t>
      </w:r>
      <w:r w:rsidR="00252A1E" w:rsidRPr="00FB19CD">
        <w:t>,</w:t>
      </w:r>
      <w:r w:rsidR="00B26B26" w:rsidRPr="00FB19CD">
        <w:t>6</w:t>
      </w:r>
      <w:r w:rsidR="009668F0" w:rsidRPr="00FB19CD">
        <w:t> </w:t>
      </w:r>
      <w:r w:rsidR="003B4147" w:rsidRPr="00FB19CD">
        <w:t>млрд. рублей) налоговых доходов, в</w:t>
      </w:r>
      <w:r w:rsidR="00193197" w:rsidRPr="00FB19CD">
        <w:t> </w:t>
      </w:r>
      <w:r w:rsidR="003B4147" w:rsidRPr="00FB19CD">
        <w:t xml:space="preserve">бюджетах муниципальных районов – </w:t>
      </w:r>
      <w:r w:rsidR="00086000" w:rsidRPr="00FB19CD">
        <w:t>28,</w:t>
      </w:r>
      <w:r w:rsidR="00B26B26" w:rsidRPr="00FB19CD">
        <w:t>4</w:t>
      </w:r>
      <w:r w:rsidR="003B4147" w:rsidRPr="00FB19CD">
        <w:t>% (</w:t>
      </w:r>
      <w:r w:rsidR="00252A1E" w:rsidRPr="00FB19CD">
        <w:t>3</w:t>
      </w:r>
      <w:r w:rsidR="00B26B26" w:rsidRPr="00FB19CD">
        <w:t>18</w:t>
      </w:r>
      <w:r w:rsidR="00252A1E" w:rsidRPr="00FB19CD">
        <w:t>,</w:t>
      </w:r>
      <w:r w:rsidR="00B26B26" w:rsidRPr="00FB19CD">
        <w:t>9</w:t>
      </w:r>
      <w:r w:rsidR="003B4147" w:rsidRPr="00FB19CD">
        <w:t xml:space="preserve"> млрд. рублей)</w:t>
      </w:r>
      <w:r w:rsidR="00A27CE1" w:rsidRPr="00FB19CD">
        <w:t>,</w:t>
      </w:r>
      <w:r w:rsidR="003B4147" w:rsidRPr="00FB19CD">
        <w:t xml:space="preserve"> в бюджетах городских </w:t>
      </w:r>
      <w:r w:rsidR="00A27CE1" w:rsidRPr="00FB19CD">
        <w:t xml:space="preserve">поселений – </w:t>
      </w:r>
      <w:r w:rsidR="00B26B26" w:rsidRPr="00FB19CD">
        <w:t>7</w:t>
      </w:r>
      <w:r w:rsidR="00086000" w:rsidRPr="00FB19CD">
        <w:t>,</w:t>
      </w:r>
      <w:r w:rsidR="00B26B26" w:rsidRPr="00FB19CD">
        <w:t>0</w:t>
      </w:r>
      <w:r w:rsidR="00A27CE1" w:rsidRPr="00FB19CD">
        <w:t>% (</w:t>
      </w:r>
      <w:r w:rsidR="00B26B26" w:rsidRPr="00FB19CD">
        <w:t>78</w:t>
      </w:r>
      <w:r w:rsidR="00252A1E" w:rsidRPr="00FB19CD">
        <w:t>,</w:t>
      </w:r>
      <w:r w:rsidR="00B26B26" w:rsidRPr="00FB19CD">
        <w:t>9</w:t>
      </w:r>
      <w:r w:rsidR="007827E5" w:rsidRPr="00FB19CD">
        <w:t> </w:t>
      </w:r>
      <w:r w:rsidR="00A27CE1" w:rsidRPr="00FB19CD">
        <w:t>млрд. рублей)</w:t>
      </w:r>
      <w:r w:rsidR="00086000" w:rsidRPr="00FB19CD">
        <w:t>,</w:t>
      </w:r>
      <w:r w:rsidR="003B4147" w:rsidRPr="00FB19CD">
        <w:t xml:space="preserve"> </w:t>
      </w:r>
      <w:r w:rsidR="00A27CE1" w:rsidRPr="00FB19CD">
        <w:t xml:space="preserve">в бюджетах </w:t>
      </w:r>
      <w:r w:rsidR="003B4147" w:rsidRPr="00FB19CD">
        <w:t>сельских поселений</w:t>
      </w:r>
      <w:r w:rsidR="00A27CE1" w:rsidRPr="00FB19CD">
        <w:t xml:space="preserve"> </w:t>
      </w:r>
      <w:r w:rsidR="00086000" w:rsidRPr="00FB19CD">
        <w:t>6,</w:t>
      </w:r>
      <w:r w:rsidR="00B26B26" w:rsidRPr="00FB19CD">
        <w:t>7</w:t>
      </w:r>
      <w:r w:rsidR="00A27CE1" w:rsidRPr="00FB19CD">
        <w:t>% (</w:t>
      </w:r>
      <w:r w:rsidR="00252A1E" w:rsidRPr="00FB19CD">
        <w:t>7</w:t>
      </w:r>
      <w:r w:rsidR="00B26B26" w:rsidRPr="00FB19CD">
        <w:t>5</w:t>
      </w:r>
      <w:r w:rsidR="00252A1E" w:rsidRPr="00FB19CD">
        <w:t>,</w:t>
      </w:r>
      <w:r w:rsidR="00B26B26" w:rsidRPr="00FB19CD">
        <w:t>3</w:t>
      </w:r>
      <w:r w:rsidR="00A27CE1" w:rsidRPr="00FB19CD">
        <w:t xml:space="preserve"> млрд. рублей)</w:t>
      </w:r>
      <w:r w:rsidR="00086000" w:rsidRPr="00FB19CD">
        <w:t>, в бюджетах внутригородских муниципальных образований 1,</w:t>
      </w:r>
      <w:r w:rsidR="00B26B26" w:rsidRPr="00FB19CD">
        <w:t>6</w:t>
      </w:r>
      <w:r w:rsidR="00317CA7" w:rsidRPr="00FB19CD">
        <w:t>%</w:t>
      </w:r>
      <w:r w:rsidR="00086000" w:rsidRPr="00FB19CD">
        <w:t xml:space="preserve"> (1</w:t>
      </w:r>
      <w:r w:rsidR="00B26B26" w:rsidRPr="00FB19CD">
        <w:t>8</w:t>
      </w:r>
      <w:r w:rsidR="00086000" w:rsidRPr="00FB19CD">
        <w:t>,</w:t>
      </w:r>
      <w:r w:rsidR="00B26B26" w:rsidRPr="00FB19CD">
        <w:t>2</w:t>
      </w:r>
      <w:r w:rsidR="00086000" w:rsidRPr="00FB19CD">
        <w:t xml:space="preserve"> млрд. рублей).</w:t>
      </w:r>
    </w:p>
    <w:p w:rsidR="00912ACA" w:rsidRPr="00FB19CD" w:rsidRDefault="00912ACA" w:rsidP="00BA6071">
      <w:pPr>
        <w:ind w:firstLine="709"/>
        <w:jc w:val="both"/>
      </w:pPr>
      <w:r w:rsidRPr="00FB19CD">
        <w:t>Такое распределение связано с установ</w:t>
      </w:r>
      <w:r w:rsidR="001173E9" w:rsidRPr="00FB19CD">
        <w:t>ленным закреплением нормативов по налоговым доходам и с уровнем социально-экономического развития соответствующей территории.</w:t>
      </w:r>
    </w:p>
    <w:p w:rsidR="00BB469B" w:rsidRPr="00FB19CD" w:rsidRDefault="003B4147" w:rsidP="003B4147">
      <w:pPr>
        <w:pStyle w:val="a5"/>
      </w:pPr>
      <w:r w:rsidRPr="00FB19CD">
        <w:t xml:space="preserve">Анализ налоговых поступлений показал, что основным бюджетообразующим налогом </w:t>
      </w:r>
      <w:r w:rsidR="00F92E1D" w:rsidRPr="00FB19CD">
        <w:t>для местных бюджетов</w:t>
      </w:r>
      <w:r w:rsidRPr="00FB19CD">
        <w:t xml:space="preserve"> </w:t>
      </w:r>
      <w:r w:rsidR="00F50277">
        <w:t>является</w:t>
      </w:r>
      <w:r w:rsidRPr="00FB19CD">
        <w:t xml:space="preserve"> налог на доходы физических лиц</w:t>
      </w:r>
      <w:r w:rsidR="00624B27">
        <w:t>, поступивший в местные бюджете в объеме</w:t>
      </w:r>
      <w:r w:rsidR="001173E9" w:rsidRPr="00FB19CD">
        <w:t xml:space="preserve"> </w:t>
      </w:r>
      <w:r w:rsidR="00624B27">
        <w:t xml:space="preserve"> </w:t>
      </w:r>
      <w:r w:rsidR="00B135CC" w:rsidRPr="00FB19CD">
        <w:t>701</w:t>
      </w:r>
      <w:r w:rsidR="003626D5" w:rsidRPr="00FB19CD">
        <w:t>,</w:t>
      </w:r>
      <w:r w:rsidR="00B135CC" w:rsidRPr="00FB19CD">
        <w:t>2</w:t>
      </w:r>
      <w:r w:rsidR="001173E9" w:rsidRPr="00FB19CD">
        <w:t> млрд.</w:t>
      </w:r>
      <w:r w:rsidR="00126CBE">
        <w:t xml:space="preserve"> </w:t>
      </w:r>
      <w:r w:rsidR="001173E9" w:rsidRPr="00FB19CD">
        <w:t>рублей</w:t>
      </w:r>
      <w:r w:rsidRPr="00FB19CD">
        <w:t>,</w:t>
      </w:r>
      <w:r w:rsidR="00126CBE">
        <w:t xml:space="preserve"> </w:t>
      </w:r>
      <w:r w:rsidR="006C0E26" w:rsidRPr="00FB19CD">
        <w:t>с</w:t>
      </w:r>
      <w:r w:rsidR="00126CBE">
        <w:t xml:space="preserve"> </w:t>
      </w:r>
      <w:r w:rsidR="006C0E26" w:rsidRPr="00FB19CD">
        <w:t>ростом к 2016 году на 6,2% (или на 40,7 млрд. рублей)</w:t>
      </w:r>
      <w:r w:rsidR="00126CBE">
        <w:t xml:space="preserve">. При этом </w:t>
      </w:r>
      <w:r w:rsidR="001173E9" w:rsidRPr="00FB19CD">
        <w:t xml:space="preserve">доля </w:t>
      </w:r>
      <w:r w:rsidR="00126CBE">
        <w:t xml:space="preserve">указанного налога </w:t>
      </w:r>
      <w:r w:rsidRPr="00FB19CD">
        <w:t xml:space="preserve">в налоговых доходах местных бюджетов </w:t>
      </w:r>
      <w:r w:rsidR="00F92E1D" w:rsidRPr="00FB19CD">
        <w:t>в 201</w:t>
      </w:r>
      <w:r w:rsidR="00B135CC" w:rsidRPr="00FB19CD">
        <w:t>7</w:t>
      </w:r>
      <w:r w:rsidR="00F92E1D" w:rsidRPr="00FB19CD">
        <w:t xml:space="preserve"> году </w:t>
      </w:r>
      <w:r w:rsidRPr="00FB19CD">
        <w:t>состав</w:t>
      </w:r>
      <w:r w:rsidR="00F92E1D" w:rsidRPr="00FB19CD">
        <w:t>ил</w:t>
      </w:r>
      <w:r w:rsidR="00AC0C95" w:rsidRPr="00FB19CD">
        <w:t>а</w:t>
      </w:r>
      <w:r w:rsidRPr="00FB19CD">
        <w:t xml:space="preserve"> 6</w:t>
      </w:r>
      <w:r w:rsidR="003626D5" w:rsidRPr="00FB19CD">
        <w:t>2,</w:t>
      </w:r>
      <w:r w:rsidR="00B135CC" w:rsidRPr="00FB19CD">
        <w:t>4</w:t>
      </w:r>
      <w:r w:rsidR="006C0E26">
        <w:t xml:space="preserve"> процента</w:t>
      </w:r>
      <w:r w:rsidR="00BB469B" w:rsidRPr="00FB19CD">
        <w:t>.</w:t>
      </w:r>
      <w:r w:rsidR="006C0E26">
        <w:t xml:space="preserve"> </w:t>
      </w:r>
    </w:p>
    <w:p w:rsidR="00D5481B" w:rsidRPr="00FB19CD" w:rsidRDefault="00BB469B" w:rsidP="003B4147">
      <w:pPr>
        <w:pStyle w:val="a5"/>
      </w:pPr>
      <w:r w:rsidRPr="00FB19CD">
        <w:t xml:space="preserve">Среди видов муниципальных образований наибольший прирост по налогу на доходы физических лиц отмечается в </w:t>
      </w:r>
      <w:r w:rsidR="00170E2B" w:rsidRPr="00FB19CD">
        <w:t>внутригородских муниципальных образований</w:t>
      </w:r>
      <w:r w:rsidRPr="00FB19CD">
        <w:t xml:space="preserve"> – на </w:t>
      </w:r>
      <w:r w:rsidR="00170E2B" w:rsidRPr="00FB19CD">
        <w:t>17</w:t>
      </w:r>
      <w:r w:rsidRPr="00FB19CD">
        <w:t>,</w:t>
      </w:r>
      <w:r w:rsidR="00170E2B" w:rsidRPr="00FB19CD">
        <w:t>1</w:t>
      </w:r>
      <w:r w:rsidR="00317CA7" w:rsidRPr="00FB19CD">
        <w:t>%</w:t>
      </w:r>
      <w:r w:rsidRPr="00FB19CD">
        <w:t xml:space="preserve"> или на </w:t>
      </w:r>
      <w:r w:rsidR="00170E2B" w:rsidRPr="00FB19CD">
        <w:t>0</w:t>
      </w:r>
      <w:r w:rsidR="00A04C4A" w:rsidRPr="00FB19CD">
        <w:t>,</w:t>
      </w:r>
      <w:r w:rsidR="00170E2B" w:rsidRPr="00FB19CD">
        <w:t>7</w:t>
      </w:r>
      <w:r w:rsidRPr="00FB19CD">
        <w:t xml:space="preserve"> млрд. рублей.</w:t>
      </w:r>
      <w:r w:rsidR="00170E2B" w:rsidRPr="00FB19CD">
        <w:t xml:space="preserve"> </w:t>
      </w:r>
    </w:p>
    <w:p w:rsidR="003B4147" w:rsidRPr="006D4336" w:rsidRDefault="003B4147" w:rsidP="003B4147">
      <w:pPr>
        <w:pStyle w:val="a5"/>
      </w:pPr>
      <w:r w:rsidRPr="00FB19CD">
        <w:t xml:space="preserve">В соответствии с пунктом 3 статьи 58 Бюджетного кодекса Российской Федерации </w:t>
      </w:r>
      <w:r w:rsidR="00F92E1D" w:rsidRPr="00FB19CD">
        <w:t>органы государственной власти субъектов</w:t>
      </w:r>
      <w:r w:rsidRPr="00FB19CD">
        <w:t xml:space="preserve"> Российской Федерации обязаны </w:t>
      </w:r>
      <w:r w:rsidR="00F92E1D" w:rsidRPr="00FB19CD">
        <w:t>установить</w:t>
      </w:r>
      <w:r w:rsidRPr="00FB19CD">
        <w:t xml:space="preserve"> единые и (или) дополнительные нормативы отчислений от налога на доходы физических лиц</w:t>
      </w:r>
      <w:r w:rsidR="00F92E1D" w:rsidRPr="00FB19CD">
        <w:t xml:space="preserve"> в местные бюджеты</w:t>
      </w:r>
      <w:r w:rsidRPr="00FB19CD">
        <w:t>, исходя из зачисления в местные бюджеты не менее 15%</w:t>
      </w:r>
      <w:r w:rsidR="00825BC4" w:rsidRPr="00FB19CD">
        <w:t xml:space="preserve"> </w:t>
      </w:r>
      <w:r w:rsidRPr="00FB19CD">
        <w:t>налоговых доходов консолидированного бюджета субъекта Российской Федерации по указанному налогу. В 201</w:t>
      </w:r>
      <w:r w:rsidR="00CD6C88" w:rsidRPr="00FB19CD">
        <w:t>6</w:t>
      </w:r>
      <w:r w:rsidRPr="00FB19CD">
        <w:t xml:space="preserve"> году поступления в местные бюджеты налога на</w:t>
      </w:r>
      <w:r w:rsidR="009759A8" w:rsidRPr="00FB19CD">
        <w:t xml:space="preserve"> </w:t>
      </w:r>
      <w:r w:rsidRPr="00FB19CD">
        <w:t xml:space="preserve">доходы </w:t>
      </w:r>
      <w:r w:rsidRPr="006D4336">
        <w:t>физических лиц в порядке исполнения указанной нормы оцениваются в</w:t>
      </w:r>
      <w:r w:rsidR="001173E9" w:rsidRPr="006D4336">
        <w:t xml:space="preserve"> объеме</w:t>
      </w:r>
      <w:r w:rsidRPr="006D4336">
        <w:t xml:space="preserve"> </w:t>
      </w:r>
      <w:r w:rsidR="004C6D4D" w:rsidRPr="006D4336">
        <w:t>329</w:t>
      </w:r>
      <w:r w:rsidR="008F7AA2" w:rsidRPr="006D4336">
        <w:t>,</w:t>
      </w:r>
      <w:r w:rsidR="004C6D4D" w:rsidRPr="006D4336">
        <w:t>6</w:t>
      </w:r>
      <w:r w:rsidRPr="006D4336">
        <w:t xml:space="preserve"> млрд. рублей или </w:t>
      </w:r>
      <w:r w:rsidR="008F7AA2" w:rsidRPr="006D4336">
        <w:t>47,</w:t>
      </w:r>
      <w:r w:rsidR="0092143C" w:rsidRPr="006D4336">
        <w:t>3</w:t>
      </w:r>
      <w:r w:rsidRPr="006D4336">
        <w:t>% от общей суммы поступления налога на доходы физических лиц</w:t>
      </w:r>
      <w:r w:rsidR="001173E9" w:rsidRPr="006D4336">
        <w:t xml:space="preserve"> (без учета городов федерального значения)</w:t>
      </w:r>
      <w:r w:rsidR="00892AE1" w:rsidRPr="006D4336">
        <w:t>.</w:t>
      </w:r>
    </w:p>
    <w:p w:rsidR="003B4147" w:rsidRPr="00731ED7" w:rsidRDefault="003B4147" w:rsidP="003B4147">
      <w:pPr>
        <w:ind w:firstLine="720"/>
        <w:jc w:val="both"/>
        <w:rPr>
          <w:color w:val="FF0000"/>
        </w:rPr>
      </w:pPr>
      <w:r w:rsidRPr="006D4336">
        <w:t>Общий объем доходов, полученных местными бюджетами в связи с закреплением субъектами Российской Федерации налога на доходы физических лиц (сверх установленного</w:t>
      </w:r>
      <w:r w:rsidR="006D4336" w:rsidRPr="006D4336">
        <w:t xml:space="preserve"> </w:t>
      </w:r>
      <w:r w:rsidRPr="006D4336">
        <w:t xml:space="preserve">статьями 61, 61.1, 61.2 Бюджетного кодекса Российской Федерации), составил </w:t>
      </w:r>
      <w:r w:rsidR="006D4336" w:rsidRPr="006D4336">
        <w:t>366,8</w:t>
      </w:r>
      <w:r w:rsidRPr="006D4336">
        <w:t xml:space="preserve"> млрд. рублей или </w:t>
      </w:r>
      <w:r w:rsidR="006D4336" w:rsidRPr="006D4336">
        <w:t>16</w:t>
      </w:r>
      <w:r w:rsidR="00753677" w:rsidRPr="006D4336">
        <w:t>,</w:t>
      </w:r>
      <w:r w:rsidR="00DC0E09" w:rsidRPr="006D4336">
        <w:t>7</w:t>
      </w:r>
      <w:r w:rsidRPr="006D4336">
        <w:t xml:space="preserve">% доходов консолидированных бюджетов субъектов Российской Федерации от указанного налога (без учета </w:t>
      </w:r>
      <w:r w:rsidR="009C399F" w:rsidRPr="006D4336">
        <w:t>городов федерального значения</w:t>
      </w:r>
      <w:r w:rsidRPr="006D4336">
        <w:t>).</w:t>
      </w:r>
    </w:p>
    <w:p w:rsidR="003B4147" w:rsidRPr="00FB19CD" w:rsidRDefault="003B4147" w:rsidP="001C4F4F">
      <w:pPr>
        <w:widowControl w:val="0"/>
        <w:ind w:firstLine="720"/>
        <w:jc w:val="both"/>
      </w:pPr>
      <w:r w:rsidRPr="00FB19CD">
        <w:t xml:space="preserve">Максимальный уровень дополнительных поступлений данного налога в </w:t>
      </w:r>
      <w:r w:rsidRPr="00FB19CD">
        <w:lastRenderedPageBreak/>
        <w:t xml:space="preserve">местные бюджеты сверх </w:t>
      </w:r>
      <w:r w:rsidR="00F92E1D" w:rsidRPr="00FB19CD">
        <w:t xml:space="preserve">уровней, </w:t>
      </w:r>
      <w:r w:rsidRPr="00FB19CD">
        <w:t>установленн</w:t>
      </w:r>
      <w:r w:rsidR="00F92E1D" w:rsidRPr="00FB19CD">
        <w:t>ых</w:t>
      </w:r>
      <w:r w:rsidRPr="00FB19CD">
        <w:t xml:space="preserve"> статьями 61, 61.1, 61.2</w:t>
      </w:r>
      <w:r w:rsidR="00EA5E95" w:rsidRPr="00FB19CD">
        <w:t xml:space="preserve">, </w:t>
      </w:r>
      <w:r w:rsidR="00EA5E95" w:rsidRPr="00FB19CD">
        <w:br/>
        <w:t>п</w:t>
      </w:r>
      <w:r w:rsidR="005A13C8" w:rsidRPr="00FB19CD">
        <w:t>унктом</w:t>
      </w:r>
      <w:r w:rsidR="00EA5E95" w:rsidRPr="00FB19CD">
        <w:t xml:space="preserve"> 3 ст</w:t>
      </w:r>
      <w:r w:rsidR="005A13C8" w:rsidRPr="00FB19CD">
        <w:t>атьи</w:t>
      </w:r>
      <w:r w:rsidR="00EA5E95" w:rsidRPr="00FB19CD">
        <w:t xml:space="preserve"> 58</w:t>
      </w:r>
      <w:r w:rsidRPr="00FB19CD">
        <w:t xml:space="preserve"> Бюджетного кодекса Российской Федерации в 201</w:t>
      </w:r>
      <w:r w:rsidR="00640FFA" w:rsidRPr="00FB19CD">
        <w:t>6</w:t>
      </w:r>
      <w:r w:rsidRPr="00FB19CD">
        <w:t xml:space="preserve"> году отмечается в следующих субъектах Российской Федерации (таблица </w:t>
      </w:r>
      <w:r w:rsidR="00E14E04" w:rsidRPr="00FB19CD">
        <w:t>4</w:t>
      </w:r>
      <w:r w:rsidR="00731ED7">
        <w:t>).</w:t>
      </w:r>
    </w:p>
    <w:p w:rsidR="003B4147" w:rsidRPr="00FB19CD" w:rsidRDefault="003B4147" w:rsidP="0034351E">
      <w:pPr>
        <w:widowControl w:val="0"/>
        <w:spacing w:before="120" w:after="120"/>
        <w:ind w:firstLine="720"/>
        <w:jc w:val="right"/>
        <w:rPr>
          <w:sz w:val="32"/>
        </w:rPr>
      </w:pPr>
      <w:r w:rsidRPr="00FB19CD">
        <w:t xml:space="preserve">Таблица </w:t>
      </w:r>
      <w:r w:rsidR="00E14E04" w:rsidRPr="00FB19CD"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8"/>
        <w:gridCol w:w="2627"/>
        <w:gridCol w:w="2044"/>
        <w:gridCol w:w="1662"/>
      </w:tblGrid>
      <w:tr w:rsidR="003B4147" w:rsidRPr="00FB19CD" w:rsidTr="006045F4">
        <w:trPr>
          <w:cantSplit/>
          <w:trHeight w:val="397"/>
          <w:tblHeader/>
        </w:trPr>
        <w:tc>
          <w:tcPr>
            <w:tcW w:w="3418" w:type="dxa"/>
            <w:vMerge w:val="restart"/>
            <w:shd w:val="clear" w:color="auto" w:fill="auto"/>
            <w:vAlign w:val="center"/>
            <w:hideMark/>
          </w:tcPr>
          <w:p w:rsidR="003B4147" w:rsidRPr="00FB19CD" w:rsidRDefault="003B4147" w:rsidP="001C4F4F">
            <w:pPr>
              <w:widowControl w:val="0"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Наименование субъекта </w:t>
            </w:r>
            <w:r w:rsidR="00F92E1D" w:rsidRPr="00FB19C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  <w:hideMark/>
          </w:tcPr>
          <w:p w:rsidR="003B4147" w:rsidRPr="00FB19CD" w:rsidRDefault="00F92E1D" w:rsidP="001C4F4F">
            <w:pPr>
              <w:widowControl w:val="0"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</w:t>
            </w:r>
            <w:r w:rsidR="003B4147" w:rsidRPr="00FB19CD">
              <w:rPr>
                <w:sz w:val="24"/>
                <w:szCs w:val="24"/>
              </w:rPr>
              <w:t xml:space="preserve">бъем доходов от НДФЛ, </w:t>
            </w:r>
            <w:r w:rsidR="00F8226D" w:rsidRPr="00FB19CD">
              <w:rPr>
                <w:sz w:val="24"/>
                <w:szCs w:val="24"/>
              </w:rPr>
              <w:t>млн. руб</w:t>
            </w:r>
            <w:r w:rsidR="00E14E04" w:rsidRPr="00FB19CD">
              <w:rPr>
                <w:sz w:val="24"/>
                <w:szCs w:val="24"/>
              </w:rPr>
              <w:t>.</w:t>
            </w:r>
          </w:p>
        </w:tc>
      </w:tr>
      <w:tr w:rsidR="003B4147" w:rsidRPr="00FB19CD" w:rsidTr="006045F4">
        <w:trPr>
          <w:cantSplit/>
          <w:tblHeader/>
        </w:trPr>
        <w:tc>
          <w:tcPr>
            <w:tcW w:w="3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4147" w:rsidRPr="00FB19CD" w:rsidRDefault="003B4147" w:rsidP="001C4F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4147" w:rsidRPr="00FB19CD" w:rsidRDefault="003B4147" w:rsidP="001C4F4F">
            <w:pPr>
              <w:widowControl w:val="0"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Консолидированный бюджет субъекта </w:t>
            </w:r>
            <w:r w:rsidR="00F92E1D" w:rsidRPr="00FB19C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4147" w:rsidRPr="00FB19CD" w:rsidRDefault="003B4147" w:rsidP="001C4F4F">
            <w:pPr>
              <w:widowControl w:val="0"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Местные бюджеты</w:t>
            </w:r>
            <w:r w:rsidR="00F92E1D" w:rsidRPr="00FB19CD">
              <w:rPr>
                <w:sz w:val="24"/>
                <w:szCs w:val="24"/>
              </w:rPr>
              <w:t xml:space="preserve"> (сверх гарантированного уровня 30%)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4147" w:rsidRPr="00FB19CD" w:rsidRDefault="003B4147" w:rsidP="001C4F4F">
            <w:pPr>
              <w:widowControl w:val="0"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Соотношение,</w:t>
            </w:r>
            <w:r w:rsidR="004A7896" w:rsidRPr="00FB19CD">
              <w:rPr>
                <w:sz w:val="24"/>
                <w:szCs w:val="24"/>
              </w:rPr>
              <w:t>%</w:t>
            </w:r>
          </w:p>
        </w:tc>
      </w:tr>
      <w:tr w:rsidR="003E3A09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3E3A09" w:rsidRPr="00FB19CD" w:rsidRDefault="003E3A09" w:rsidP="001C4F4F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Ненецкий автономный округ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E3A09" w:rsidRPr="00FB19CD" w:rsidRDefault="003E3A09" w:rsidP="00B93C71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  <w:r w:rsidR="006045F4" w:rsidRPr="00FB19CD">
              <w:rPr>
                <w:sz w:val="26"/>
                <w:szCs w:val="26"/>
              </w:rPr>
              <w:t> </w:t>
            </w:r>
            <w:r w:rsidR="00B93C71" w:rsidRPr="00FB19CD">
              <w:rPr>
                <w:sz w:val="26"/>
                <w:szCs w:val="26"/>
              </w:rPr>
              <w:t>481</w:t>
            </w:r>
            <w:r w:rsidR="006045F4" w:rsidRPr="00FB19CD">
              <w:rPr>
                <w:sz w:val="26"/>
                <w:szCs w:val="26"/>
              </w:rPr>
              <w:t>,</w:t>
            </w:r>
            <w:r w:rsidR="00B93C71" w:rsidRPr="00FB19CD">
              <w:rPr>
                <w:sz w:val="26"/>
                <w:szCs w:val="26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E3A09" w:rsidRPr="00FB19CD" w:rsidRDefault="00B93C71" w:rsidP="00B93C71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397</w:t>
            </w:r>
            <w:r w:rsidR="00640FFA" w:rsidRPr="00FB19CD">
              <w:rPr>
                <w:iCs/>
                <w:sz w:val="26"/>
                <w:szCs w:val="26"/>
              </w:rPr>
              <w:t>,</w:t>
            </w:r>
            <w:r w:rsidRPr="00FB19CD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E3A09" w:rsidRPr="00FB19CD" w:rsidRDefault="003E3A09" w:rsidP="006045F4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16,</w:t>
            </w:r>
            <w:r w:rsidR="006045F4" w:rsidRPr="00FB19CD">
              <w:rPr>
                <w:i/>
                <w:iCs/>
                <w:sz w:val="26"/>
                <w:szCs w:val="26"/>
              </w:rPr>
              <w:t>0</w:t>
            </w:r>
            <w:r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045F4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045F4" w:rsidRPr="00FB19CD" w:rsidRDefault="00D60F44" w:rsidP="00853CF3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Алтай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045F4" w:rsidRPr="00FB19CD" w:rsidRDefault="00B93C71" w:rsidP="00640FFA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2 347,7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045F4" w:rsidRPr="00FB19CD" w:rsidRDefault="00B93C71" w:rsidP="00853CF3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319,4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045F4" w:rsidRPr="00FB19CD" w:rsidRDefault="006045F4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</w:t>
            </w:r>
            <w:r w:rsidR="00B93C71" w:rsidRPr="00FB19CD">
              <w:rPr>
                <w:i/>
                <w:iCs/>
                <w:sz w:val="26"/>
                <w:szCs w:val="26"/>
              </w:rPr>
              <w:t>3</w:t>
            </w:r>
            <w:r w:rsidR="00640FFA" w:rsidRPr="00FB19CD">
              <w:rPr>
                <w:i/>
                <w:iCs/>
                <w:sz w:val="26"/>
                <w:szCs w:val="26"/>
              </w:rPr>
              <w:t>,</w:t>
            </w:r>
            <w:r w:rsidR="00B93C71" w:rsidRPr="00FB19CD">
              <w:rPr>
                <w:i/>
                <w:iCs/>
                <w:sz w:val="26"/>
                <w:szCs w:val="26"/>
              </w:rPr>
              <w:t>6</w:t>
            </w:r>
            <w:r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40FFA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40FFA" w:rsidRPr="00FB19CD" w:rsidRDefault="00D60F44" w:rsidP="00853CF3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Кабардино-Балкарская Республика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FFA" w:rsidRPr="00FB19CD" w:rsidRDefault="00B93C71" w:rsidP="00640FFA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4 955,8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40FFA" w:rsidRPr="00FB19CD" w:rsidRDefault="00B93C71" w:rsidP="00853CF3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556,2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40FFA" w:rsidRPr="00FB19CD" w:rsidRDefault="00640FFA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</w:t>
            </w:r>
            <w:r w:rsidR="00B93C71" w:rsidRPr="00FB19CD">
              <w:rPr>
                <w:i/>
                <w:iCs/>
                <w:sz w:val="26"/>
                <w:szCs w:val="26"/>
              </w:rPr>
              <w:t>1</w:t>
            </w:r>
            <w:r w:rsidRPr="00FB19CD">
              <w:rPr>
                <w:i/>
                <w:iCs/>
                <w:sz w:val="26"/>
                <w:szCs w:val="26"/>
              </w:rPr>
              <w:t>,</w:t>
            </w:r>
            <w:r w:rsidR="00B93C71" w:rsidRPr="00FB19CD">
              <w:rPr>
                <w:i/>
                <w:iCs/>
                <w:sz w:val="26"/>
                <w:szCs w:val="26"/>
              </w:rPr>
              <w:t>2</w:t>
            </w:r>
            <w:r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40FFA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40FFA" w:rsidRPr="00FB19CD" w:rsidRDefault="00D60F44" w:rsidP="00853CF3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Волгоградская область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FFA" w:rsidRPr="00FB19CD" w:rsidRDefault="00274AC3" w:rsidP="00640FFA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29 839,8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40FFA" w:rsidRPr="00FB19CD" w:rsidRDefault="00274AC3" w:rsidP="00853CF3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3 218,4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40FFA" w:rsidRPr="00FB19CD" w:rsidRDefault="00640FFA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</w:t>
            </w:r>
            <w:r w:rsidR="00B93C71" w:rsidRPr="00FB19CD">
              <w:rPr>
                <w:i/>
                <w:iCs/>
                <w:sz w:val="26"/>
                <w:szCs w:val="26"/>
              </w:rPr>
              <w:t>0</w:t>
            </w:r>
            <w:r w:rsidRPr="00FB19CD">
              <w:rPr>
                <w:i/>
                <w:iCs/>
                <w:sz w:val="26"/>
                <w:szCs w:val="26"/>
              </w:rPr>
              <w:t>,8%</w:t>
            </w:r>
          </w:p>
        </w:tc>
      </w:tr>
      <w:tr w:rsidR="006045F4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045F4" w:rsidRPr="00FB19CD" w:rsidRDefault="00F441B5" w:rsidP="001C4F4F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Ханты-Мансийский автономный округ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045F4" w:rsidRPr="00FB19CD" w:rsidRDefault="00274AC3" w:rsidP="001C4F4F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79 629,0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045F4" w:rsidRPr="00FB19CD" w:rsidRDefault="00274AC3" w:rsidP="00640FFA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6 003,4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045F4" w:rsidRPr="00FB19CD" w:rsidRDefault="00B93C71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7</w:t>
            </w:r>
            <w:r w:rsidR="00640FFA" w:rsidRPr="00FB19CD">
              <w:rPr>
                <w:i/>
                <w:iCs/>
                <w:sz w:val="26"/>
                <w:szCs w:val="26"/>
              </w:rPr>
              <w:t>,</w:t>
            </w:r>
            <w:r w:rsidRPr="00FB19CD">
              <w:rPr>
                <w:i/>
                <w:iCs/>
                <w:sz w:val="26"/>
                <w:szCs w:val="26"/>
              </w:rPr>
              <w:t>5</w:t>
            </w:r>
            <w:r w:rsidR="00640FFA"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40FFA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40FFA" w:rsidRPr="00FB19CD" w:rsidRDefault="00F441B5" w:rsidP="00853CF3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Белгородская область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FFA" w:rsidRPr="00FB19CD" w:rsidRDefault="00274AC3" w:rsidP="00640FFA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23 644,6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40FFA" w:rsidRPr="00FB19CD" w:rsidRDefault="00274AC3" w:rsidP="00853CF3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1 749,9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40FFA" w:rsidRPr="00FB19CD" w:rsidRDefault="00B93C71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7</w:t>
            </w:r>
            <w:r w:rsidR="00640FFA" w:rsidRPr="00FB19CD">
              <w:rPr>
                <w:i/>
                <w:iCs/>
                <w:sz w:val="26"/>
                <w:szCs w:val="26"/>
              </w:rPr>
              <w:t>,</w:t>
            </w:r>
            <w:r w:rsidRPr="00FB19CD">
              <w:rPr>
                <w:i/>
                <w:iCs/>
                <w:sz w:val="26"/>
                <w:szCs w:val="26"/>
              </w:rPr>
              <w:t>4</w:t>
            </w:r>
            <w:r w:rsidR="00640FFA"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40FFA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40FFA" w:rsidRPr="00FB19CD" w:rsidRDefault="00F441B5" w:rsidP="001C4F4F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FFA" w:rsidRPr="00FB19CD" w:rsidRDefault="00274AC3" w:rsidP="001C4F4F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34 958,2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40FFA" w:rsidRPr="00FB19CD" w:rsidRDefault="00274AC3" w:rsidP="001C4F4F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2 475,5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40FFA" w:rsidRPr="00FB19CD" w:rsidRDefault="00640FFA" w:rsidP="00B93C71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7,</w:t>
            </w:r>
            <w:r w:rsidR="00B93C71" w:rsidRPr="00FB19CD">
              <w:rPr>
                <w:i/>
                <w:iCs/>
                <w:sz w:val="26"/>
                <w:szCs w:val="26"/>
              </w:rPr>
              <w:t>1</w:t>
            </w:r>
            <w:r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  <w:tr w:rsidR="00640FFA" w:rsidRPr="00FB19CD" w:rsidTr="006045F4">
        <w:trPr>
          <w:cantSplit/>
        </w:trPr>
        <w:tc>
          <w:tcPr>
            <w:tcW w:w="3418" w:type="dxa"/>
            <w:shd w:val="clear" w:color="auto" w:fill="auto"/>
            <w:vAlign w:val="center"/>
          </w:tcPr>
          <w:p w:rsidR="00640FFA" w:rsidRPr="00FB19CD" w:rsidRDefault="00F441B5" w:rsidP="001C4F4F">
            <w:pPr>
              <w:widowControl w:val="0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Рязанская область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40FFA" w:rsidRPr="00FB19CD" w:rsidRDefault="00274AC3" w:rsidP="001C4F4F">
            <w:pPr>
              <w:widowControl w:val="0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16 945,3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40FFA" w:rsidRPr="00FB19CD" w:rsidRDefault="00274AC3" w:rsidP="001C4F4F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FB19CD">
              <w:rPr>
                <w:iCs/>
                <w:sz w:val="26"/>
                <w:szCs w:val="26"/>
              </w:rPr>
              <w:t>1 076,3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40FFA" w:rsidRPr="00FB19CD" w:rsidRDefault="00B93C71" w:rsidP="001C4F4F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6,4</w:t>
            </w:r>
            <w:r w:rsidR="00640FFA" w:rsidRPr="00FB19CD">
              <w:rPr>
                <w:i/>
                <w:iCs/>
                <w:sz w:val="26"/>
                <w:szCs w:val="26"/>
              </w:rPr>
              <w:t>%</w:t>
            </w:r>
          </w:p>
        </w:tc>
      </w:tr>
    </w:tbl>
    <w:p w:rsidR="000F552E" w:rsidRPr="00FB19CD" w:rsidRDefault="00EA7E55" w:rsidP="00EA7E55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</w:pPr>
      <w:r w:rsidRPr="00FB19CD">
        <w:t>По сравнению с 201</w:t>
      </w:r>
      <w:r w:rsidR="00DE49A1" w:rsidRPr="00FB19CD">
        <w:t>6</w:t>
      </w:r>
      <w:r w:rsidRPr="00FB19CD">
        <w:t xml:space="preserve"> годом произошло </w:t>
      </w:r>
      <w:r w:rsidR="00DE49A1" w:rsidRPr="00FB19CD">
        <w:t>увеличение</w:t>
      </w:r>
      <w:r w:rsidRPr="00FB19CD">
        <w:t xml:space="preserve"> поступлений от местных налогов на </w:t>
      </w:r>
      <w:r w:rsidR="00DE49A1" w:rsidRPr="00FB19CD">
        <w:t>9</w:t>
      </w:r>
      <w:r w:rsidRPr="00FB19CD">
        <w:t>,2% с</w:t>
      </w:r>
      <w:r w:rsidR="000F552E" w:rsidRPr="00FB19CD">
        <w:t>о</w:t>
      </w:r>
      <w:r w:rsidRPr="00FB19CD">
        <w:t xml:space="preserve"> </w:t>
      </w:r>
      <w:r w:rsidR="000F552E" w:rsidRPr="00FB19CD">
        <w:t>18</w:t>
      </w:r>
      <w:r w:rsidR="00DE49A1" w:rsidRPr="00FB19CD">
        <w:t>5</w:t>
      </w:r>
      <w:r w:rsidR="000F552E" w:rsidRPr="00FB19CD">
        <w:t>,</w:t>
      </w:r>
      <w:r w:rsidR="00DE49A1" w:rsidRPr="00FB19CD">
        <w:t>3</w:t>
      </w:r>
      <w:r w:rsidR="000F552E" w:rsidRPr="00FB19CD">
        <w:t xml:space="preserve"> </w:t>
      </w:r>
      <w:r w:rsidRPr="00FB19CD">
        <w:t xml:space="preserve">до </w:t>
      </w:r>
      <w:r w:rsidR="00DE49A1" w:rsidRPr="00FB19CD">
        <w:t>202</w:t>
      </w:r>
      <w:r w:rsidR="000F552E" w:rsidRPr="00FB19CD">
        <w:t xml:space="preserve">,3 млрд. рублей, а также </w:t>
      </w:r>
      <w:r w:rsidRPr="00FB19CD">
        <w:t xml:space="preserve">их доли в налоговых доходах местных бюджетов с </w:t>
      </w:r>
      <w:r w:rsidR="00DE49A1" w:rsidRPr="00FB19CD">
        <w:t>17</w:t>
      </w:r>
      <w:r w:rsidR="000F552E" w:rsidRPr="00FB19CD">
        <w:t>,</w:t>
      </w:r>
      <w:r w:rsidR="00DE49A1" w:rsidRPr="00FB19CD">
        <w:t>6</w:t>
      </w:r>
      <w:r w:rsidRPr="00FB19CD">
        <w:t xml:space="preserve">% до </w:t>
      </w:r>
      <w:r w:rsidR="00DE49A1" w:rsidRPr="00FB19CD">
        <w:t>18</w:t>
      </w:r>
      <w:r w:rsidR="000F552E" w:rsidRPr="00FB19CD">
        <w:t>,</w:t>
      </w:r>
      <w:r w:rsidR="00DE49A1" w:rsidRPr="00FB19CD">
        <w:t>0</w:t>
      </w:r>
      <w:r w:rsidRPr="00FB19CD">
        <w:t xml:space="preserve"> процентов. </w:t>
      </w:r>
    </w:p>
    <w:p w:rsidR="000F552E" w:rsidRPr="00FB19CD" w:rsidRDefault="000F552E" w:rsidP="00892AE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B19CD">
        <w:t xml:space="preserve">Основной причиной </w:t>
      </w:r>
      <w:r w:rsidR="00DE49A1" w:rsidRPr="00FB19CD">
        <w:t>увеличени</w:t>
      </w:r>
      <w:r w:rsidR="00E75567">
        <w:t xml:space="preserve">я объема поступлений от местных налогов в 2017 году </w:t>
      </w:r>
      <w:r w:rsidRPr="00FB19CD">
        <w:t xml:space="preserve"> </w:t>
      </w:r>
      <w:r w:rsidR="00E75567">
        <w:t xml:space="preserve">является увеличение </w:t>
      </w:r>
      <w:r w:rsidR="00E75567" w:rsidRPr="00FB19CD">
        <w:t xml:space="preserve">на 5,7% </w:t>
      </w:r>
      <w:r w:rsidR="00E75567">
        <w:t>поступлений по</w:t>
      </w:r>
      <w:r w:rsidRPr="00FB19CD">
        <w:t xml:space="preserve"> земельно</w:t>
      </w:r>
      <w:r w:rsidR="00E75567">
        <w:t>му</w:t>
      </w:r>
      <w:r w:rsidRPr="00FB19CD">
        <w:t xml:space="preserve"> налог</w:t>
      </w:r>
      <w:r w:rsidR="00E75567">
        <w:t>у</w:t>
      </w:r>
      <w:r w:rsidRPr="00FB19CD">
        <w:t xml:space="preserve"> </w:t>
      </w:r>
      <w:r w:rsidR="00E75567" w:rsidRPr="00FB19CD">
        <w:t xml:space="preserve">(с </w:t>
      </w:r>
      <w:r w:rsidR="00E75567">
        <w:t>156,4</w:t>
      </w:r>
      <w:r w:rsidR="00E75567" w:rsidRPr="00FB19CD">
        <w:t xml:space="preserve"> млрд. рублей до </w:t>
      </w:r>
      <w:r w:rsidR="00E75567">
        <w:t>165,3</w:t>
      </w:r>
      <w:r w:rsidR="00E75567" w:rsidRPr="00FB19CD">
        <w:t xml:space="preserve"> млрд. рублей)</w:t>
      </w:r>
      <w:r w:rsidR="00E75567">
        <w:t xml:space="preserve"> </w:t>
      </w:r>
      <w:r w:rsidR="00D37E4E" w:rsidRPr="00FB19CD">
        <w:t xml:space="preserve">и </w:t>
      </w:r>
      <w:r w:rsidRPr="00FB19CD">
        <w:t xml:space="preserve">увеличение </w:t>
      </w:r>
      <w:r w:rsidR="00892AE1" w:rsidRPr="00FB19CD">
        <w:t xml:space="preserve">на </w:t>
      </w:r>
      <w:r w:rsidR="00DE49A1" w:rsidRPr="00FB19CD">
        <w:t>28</w:t>
      </w:r>
      <w:r w:rsidR="00892AE1" w:rsidRPr="00FB19CD">
        <w:t>,</w:t>
      </w:r>
      <w:r w:rsidR="00DE49A1" w:rsidRPr="00FB19CD">
        <w:t>0</w:t>
      </w:r>
      <w:r w:rsidR="00892AE1" w:rsidRPr="00FB19CD">
        <w:t xml:space="preserve">% </w:t>
      </w:r>
      <w:r w:rsidRPr="00FB19CD">
        <w:t>поступлений от налога на имущество физических лиц</w:t>
      </w:r>
      <w:r w:rsidR="00A50CAE" w:rsidRPr="00FB19CD">
        <w:t xml:space="preserve"> (</w:t>
      </w:r>
      <w:r w:rsidRPr="00FB19CD">
        <w:t>с 2</w:t>
      </w:r>
      <w:r w:rsidR="00DE49A1" w:rsidRPr="00FB19CD">
        <w:t>8</w:t>
      </w:r>
      <w:r w:rsidRPr="00FB19CD">
        <w:t>,</w:t>
      </w:r>
      <w:r w:rsidR="00DE49A1" w:rsidRPr="00FB19CD">
        <w:t>9</w:t>
      </w:r>
      <w:r w:rsidRPr="00FB19CD">
        <w:t xml:space="preserve"> млрд. рублей до </w:t>
      </w:r>
      <w:r w:rsidR="00DE49A1" w:rsidRPr="00FB19CD">
        <w:t>37</w:t>
      </w:r>
      <w:r w:rsidRPr="00FB19CD">
        <w:t>,</w:t>
      </w:r>
      <w:r w:rsidR="00DE49A1" w:rsidRPr="00FB19CD">
        <w:t>0</w:t>
      </w:r>
      <w:r w:rsidRPr="00FB19CD">
        <w:t xml:space="preserve"> млрд. рублей</w:t>
      </w:r>
      <w:r w:rsidR="00A50CAE" w:rsidRPr="00FB19CD">
        <w:t>)</w:t>
      </w:r>
      <w:r w:rsidRPr="00FB19CD">
        <w:t xml:space="preserve">. </w:t>
      </w:r>
    </w:p>
    <w:p w:rsidR="000F552E" w:rsidRPr="00FB19CD" w:rsidRDefault="000F552E" w:rsidP="000F55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B19CD">
        <w:t>Удельный вес поступлений от земельного налога</w:t>
      </w:r>
      <w:r w:rsidR="00A52F91">
        <w:t xml:space="preserve"> и </w:t>
      </w:r>
      <w:r w:rsidR="00A52F91" w:rsidRPr="00FB19CD">
        <w:t>от налога на имущество физических лиц</w:t>
      </w:r>
      <w:r w:rsidRPr="00FB19CD">
        <w:t xml:space="preserve"> в налоговых доходах </w:t>
      </w:r>
      <w:r w:rsidR="00D37E4E" w:rsidRPr="00FB19CD">
        <w:t>увеличился</w:t>
      </w:r>
      <w:r w:rsidRPr="00FB19CD">
        <w:t xml:space="preserve"> с </w:t>
      </w:r>
      <w:r w:rsidR="00A52F91">
        <w:t>17,6</w:t>
      </w:r>
      <w:r w:rsidRPr="00FB19CD">
        <w:t xml:space="preserve">% до </w:t>
      </w:r>
      <w:r w:rsidR="00A52F91">
        <w:t>18,0</w:t>
      </w:r>
      <w:r w:rsidRPr="00FB19CD">
        <w:t xml:space="preserve"> процента.</w:t>
      </w:r>
      <w:r w:rsidR="00D37E4E" w:rsidRPr="00FB19CD">
        <w:t xml:space="preserve"> </w:t>
      </w:r>
    </w:p>
    <w:p w:rsidR="00D37D5D" w:rsidRPr="001A0AC4" w:rsidRDefault="005A7248" w:rsidP="00892AE1">
      <w:pPr>
        <w:widowControl w:val="0"/>
        <w:ind w:firstLine="709"/>
        <w:jc w:val="both"/>
      </w:pPr>
      <w:r w:rsidRPr="001A0AC4">
        <w:t>Одним из факторов увеличени</w:t>
      </w:r>
      <w:r w:rsidR="006571E2" w:rsidRPr="001A0AC4">
        <w:t>я по отношению к уровню 201</w:t>
      </w:r>
      <w:r w:rsidR="001A0AC4" w:rsidRPr="001A0AC4">
        <w:t>6</w:t>
      </w:r>
      <w:r w:rsidR="006571E2" w:rsidRPr="001A0AC4">
        <w:t xml:space="preserve"> года объема</w:t>
      </w:r>
      <w:r w:rsidRPr="001A0AC4">
        <w:t xml:space="preserve"> налога на имущество физических лиц является </w:t>
      </w:r>
      <w:r w:rsidR="00AD29AE">
        <w:t>увеличение с 1 января</w:t>
      </w:r>
      <w:r w:rsidR="006571E2" w:rsidRPr="001A0AC4">
        <w:t xml:space="preserve"> </w:t>
      </w:r>
      <w:r w:rsidR="00AD29AE">
        <w:t xml:space="preserve"> </w:t>
      </w:r>
      <w:r w:rsidR="006571E2" w:rsidRPr="001A0AC4">
        <w:t>201</w:t>
      </w:r>
      <w:r w:rsidR="00DA6738">
        <w:t>6</w:t>
      </w:r>
      <w:r w:rsidR="006571E2" w:rsidRPr="001A0AC4">
        <w:t xml:space="preserve"> года</w:t>
      </w:r>
      <w:r w:rsidR="00AD29AE">
        <w:t xml:space="preserve"> с 29 до</w:t>
      </w:r>
      <w:r w:rsidR="006571E2" w:rsidRPr="001A0AC4">
        <w:t xml:space="preserve"> </w:t>
      </w:r>
      <w:r w:rsidR="00DA6738">
        <w:t>4</w:t>
      </w:r>
      <w:r w:rsidR="00771ECA">
        <w:t>9</w:t>
      </w:r>
      <w:r w:rsidR="006571E2" w:rsidRPr="001A0AC4">
        <w:t xml:space="preserve"> субъек</w:t>
      </w:r>
      <w:r w:rsidR="00AD29AE">
        <w:t>тов</w:t>
      </w:r>
      <w:r w:rsidR="006571E2" w:rsidRPr="001A0AC4">
        <w:t xml:space="preserve"> Российской Федерации</w:t>
      </w:r>
      <w:r w:rsidR="00AD29AE">
        <w:t>, в которых применяется</w:t>
      </w:r>
      <w:r w:rsidR="006571E2" w:rsidRPr="001A0AC4">
        <w:t xml:space="preserve"> </w:t>
      </w:r>
      <w:r w:rsidR="00D37D5D" w:rsidRPr="001A0AC4">
        <w:t>поряд</w:t>
      </w:r>
      <w:r w:rsidR="00AD29AE">
        <w:t>ок</w:t>
      </w:r>
      <w:r w:rsidR="00D37D5D" w:rsidRPr="001A0AC4">
        <w:t xml:space="preserve"> определения налоговой базы по налогу на имущество физических лиц исходя из кадастровой стоимости объектов налогообложения, поступления от которого зачислялись в местные бюджеты в 201</w:t>
      </w:r>
      <w:r w:rsidR="001A0AC4" w:rsidRPr="001A0AC4">
        <w:t>7</w:t>
      </w:r>
      <w:r w:rsidR="00D37D5D" w:rsidRPr="001A0AC4">
        <w:t xml:space="preserve"> году. С 1 января 201</w:t>
      </w:r>
      <w:r w:rsidR="001A0AC4" w:rsidRPr="001A0AC4">
        <w:t>7</w:t>
      </w:r>
      <w:r w:rsidR="00D37D5D" w:rsidRPr="001A0AC4">
        <w:t xml:space="preserve"> года количество таких субъ</w:t>
      </w:r>
      <w:r w:rsidR="00A56C2E" w:rsidRPr="001A0AC4">
        <w:t>е</w:t>
      </w:r>
      <w:r w:rsidR="00D37D5D" w:rsidRPr="001A0AC4">
        <w:t xml:space="preserve">ктов Российской Федерации увеличилось еще на </w:t>
      </w:r>
      <w:r w:rsidR="00AD29AE">
        <w:t>1</w:t>
      </w:r>
      <w:r w:rsidR="001A0AC4" w:rsidRPr="001A0AC4">
        <w:t>4</w:t>
      </w:r>
      <w:r w:rsidR="00D37D5D" w:rsidRPr="001A0AC4">
        <w:t xml:space="preserve"> регионов. Соответственно за налоговый период 201</w:t>
      </w:r>
      <w:r w:rsidR="001A0AC4" w:rsidRPr="001A0AC4">
        <w:t>7</w:t>
      </w:r>
      <w:r w:rsidR="00D37D5D" w:rsidRPr="001A0AC4">
        <w:t xml:space="preserve"> года указанный налог будет поступать в местные бюджет</w:t>
      </w:r>
      <w:r w:rsidR="00A56C2E" w:rsidRPr="001A0AC4">
        <w:t>ы</w:t>
      </w:r>
      <w:r w:rsidR="00D37D5D" w:rsidRPr="001A0AC4">
        <w:t xml:space="preserve"> в 201</w:t>
      </w:r>
      <w:r w:rsidR="001A0AC4" w:rsidRPr="001A0AC4">
        <w:t>8</w:t>
      </w:r>
      <w:r w:rsidR="00A56C2E" w:rsidRPr="001A0AC4">
        <w:t xml:space="preserve"> </w:t>
      </w:r>
      <w:r w:rsidR="00D37D5D" w:rsidRPr="001A0AC4">
        <w:t>году.</w:t>
      </w:r>
    </w:p>
    <w:p w:rsidR="00D37D5D" w:rsidRPr="00FB19CD" w:rsidRDefault="00D37D5D" w:rsidP="00D37D5D">
      <w:pPr>
        <w:widowControl w:val="0"/>
        <w:ind w:firstLine="709"/>
        <w:jc w:val="both"/>
      </w:pPr>
      <w:r w:rsidRPr="00FB19CD">
        <w:t>Доходы от налогов на совокупный доход, предусмотренных специальными налоговыми режимами и закрепленных за бюджетами муниципальных образований Бюджетным кодексом Российской Федерации, составили 88,</w:t>
      </w:r>
      <w:r w:rsidR="00121D16" w:rsidRPr="00FB19CD">
        <w:t>6</w:t>
      </w:r>
      <w:r w:rsidRPr="00FB19CD">
        <w:t xml:space="preserve"> млрд. рублей, из них: </w:t>
      </w:r>
    </w:p>
    <w:p w:rsidR="00121D16" w:rsidRPr="00FB19CD" w:rsidRDefault="00121D16" w:rsidP="00121D16">
      <w:pPr>
        <w:widowControl w:val="0"/>
        <w:ind w:firstLine="709"/>
        <w:jc w:val="both"/>
      </w:pPr>
      <w:r w:rsidRPr="00FB19CD">
        <w:lastRenderedPageBreak/>
        <w:t xml:space="preserve">– налог на вмененный доход – 70,5 млрд. рублей или 6,3% от налоговых доходов местных бюджетов (снижение к 2016 году на 3,2% или 2,3 млрд. рублей); </w:t>
      </w:r>
    </w:p>
    <w:p w:rsidR="00D37D5D" w:rsidRPr="00FB19CD" w:rsidRDefault="00D37D5D" w:rsidP="00D37D5D">
      <w:pPr>
        <w:ind w:firstLine="709"/>
        <w:jc w:val="both"/>
      </w:pPr>
      <w:r w:rsidRPr="00FB19CD">
        <w:t xml:space="preserve">– единый сельскохозяйственный налог – </w:t>
      </w:r>
      <w:r w:rsidR="00FC45F0" w:rsidRPr="00FB19CD">
        <w:t>11,</w:t>
      </w:r>
      <w:r w:rsidR="00121D16" w:rsidRPr="00FB19CD">
        <w:t>8</w:t>
      </w:r>
      <w:r w:rsidRPr="00FB19CD">
        <w:t xml:space="preserve"> млрд. рублей или </w:t>
      </w:r>
      <w:r w:rsidR="00FC45F0" w:rsidRPr="00FB19CD">
        <w:t>1,1</w:t>
      </w:r>
      <w:r w:rsidRPr="00FB19CD">
        <w:t xml:space="preserve">% </w:t>
      </w:r>
      <w:r w:rsidRPr="00FB19CD">
        <w:br/>
        <w:t>от налоговых доход</w:t>
      </w:r>
      <w:r w:rsidR="002F0911" w:rsidRPr="00FB19CD">
        <w:t>ов местных бюджетов (рост – на 4</w:t>
      </w:r>
      <w:r w:rsidR="00FC45F0" w:rsidRPr="00FB19CD">
        <w:t>,</w:t>
      </w:r>
      <w:r w:rsidR="002F0911" w:rsidRPr="00FB19CD">
        <w:t>4</w:t>
      </w:r>
      <w:r w:rsidRPr="00FB19CD">
        <w:t>%</w:t>
      </w:r>
      <w:r w:rsidR="00771ECA">
        <w:t xml:space="preserve"> или</w:t>
      </w:r>
      <w:r w:rsidRPr="00FB19CD">
        <w:t xml:space="preserve"> </w:t>
      </w:r>
      <w:r w:rsidR="002F0911" w:rsidRPr="00FB19CD">
        <w:t>0</w:t>
      </w:r>
      <w:r w:rsidR="00FC45F0" w:rsidRPr="00FB19CD">
        <w:t>,</w:t>
      </w:r>
      <w:r w:rsidR="002F0911" w:rsidRPr="00FB19CD">
        <w:t>5</w:t>
      </w:r>
      <w:r w:rsidRPr="00FB19CD">
        <w:t xml:space="preserve"> млрд. рублей); </w:t>
      </w:r>
    </w:p>
    <w:p w:rsidR="00D37D5D" w:rsidRPr="00FB19CD" w:rsidRDefault="00D37D5D" w:rsidP="00D37D5D">
      <w:pPr>
        <w:widowControl w:val="0"/>
        <w:ind w:firstLine="709"/>
        <w:jc w:val="both"/>
      </w:pPr>
      <w:r w:rsidRPr="00FB19CD">
        <w:t xml:space="preserve">– налог, взимаемый в связи с применением патентной системы налогообложения – </w:t>
      </w:r>
      <w:r w:rsidR="002F0911" w:rsidRPr="00FB19CD">
        <w:t>6</w:t>
      </w:r>
      <w:r w:rsidR="00FC45F0" w:rsidRPr="00FB19CD">
        <w:t>,</w:t>
      </w:r>
      <w:r w:rsidR="002F0911" w:rsidRPr="00FB19CD">
        <w:t>3</w:t>
      </w:r>
      <w:r w:rsidRPr="00FB19CD">
        <w:t xml:space="preserve"> млрд. рублей или 0,</w:t>
      </w:r>
      <w:r w:rsidR="002F0911" w:rsidRPr="00FB19CD">
        <w:t>6</w:t>
      </w:r>
      <w:r w:rsidRPr="00FB19CD">
        <w:t xml:space="preserve">% от налоговых доходов местных бюджетов (рост – на </w:t>
      </w:r>
      <w:r w:rsidR="002F0911" w:rsidRPr="00FB19CD">
        <w:t>40</w:t>
      </w:r>
      <w:r w:rsidR="00FC45F0" w:rsidRPr="00FB19CD">
        <w:t>,</w:t>
      </w:r>
      <w:r w:rsidR="002F0911" w:rsidRPr="00FB19CD">
        <w:t>0</w:t>
      </w:r>
      <w:r w:rsidRPr="00FB19CD">
        <w:t>%</w:t>
      </w:r>
      <w:r w:rsidR="00771ECA">
        <w:t xml:space="preserve"> или </w:t>
      </w:r>
      <w:r w:rsidRPr="00FB19CD">
        <w:t>1,</w:t>
      </w:r>
      <w:r w:rsidR="002F0911" w:rsidRPr="00FB19CD">
        <w:t>8</w:t>
      </w:r>
      <w:r w:rsidRPr="00FB19CD">
        <w:t xml:space="preserve"> млрд. рублей).</w:t>
      </w:r>
    </w:p>
    <w:p w:rsidR="003B4147" w:rsidRPr="00FB19CD" w:rsidRDefault="004C45BC" w:rsidP="003B4147">
      <w:pPr>
        <w:ind w:firstLine="709"/>
        <w:jc w:val="both"/>
        <w:rPr>
          <w:szCs w:val="28"/>
        </w:rPr>
      </w:pPr>
      <w:r w:rsidRPr="00FB19CD">
        <w:rPr>
          <w:szCs w:val="28"/>
        </w:rPr>
        <w:t>С</w:t>
      </w:r>
      <w:r w:rsidR="003B4147" w:rsidRPr="00FB19CD">
        <w:rPr>
          <w:bCs/>
          <w:spacing w:val="-5"/>
          <w:szCs w:val="28"/>
        </w:rPr>
        <w:t xml:space="preserve"> </w:t>
      </w:r>
      <w:r w:rsidR="003B4147" w:rsidRPr="00FB19CD">
        <w:rPr>
          <w:szCs w:val="28"/>
        </w:rPr>
        <w:t>2014 года в доходы местных бюджетов зачисляются поступления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</w:t>
      </w:r>
      <w:r w:rsidR="00AB180B" w:rsidRPr="00FB19CD">
        <w:rPr>
          <w:szCs w:val="28"/>
        </w:rPr>
        <w:t xml:space="preserve"> (далее – акцизы на нефтепродукты)</w:t>
      </w:r>
      <w:r w:rsidR="007874FE" w:rsidRPr="00FB19CD">
        <w:rPr>
          <w:szCs w:val="28"/>
        </w:rPr>
        <w:t>,</w:t>
      </w:r>
      <w:r w:rsidR="003B4147" w:rsidRPr="00FB19CD">
        <w:rPr>
          <w:szCs w:val="28"/>
        </w:rPr>
        <w:t xml:space="preserve"> </w:t>
      </w:r>
      <w:r w:rsidR="00270034" w:rsidRPr="00FB19CD">
        <w:rPr>
          <w:szCs w:val="28"/>
        </w:rPr>
        <w:t xml:space="preserve">по дифференцированным нормативам, установленным субъектами Российской Федерации, </w:t>
      </w:r>
      <w:r w:rsidR="003B4147" w:rsidRPr="00FB19CD">
        <w:rPr>
          <w:szCs w:val="28"/>
        </w:rPr>
        <w:t>исходя из необходимости зачисления в местные бюджеты не менее 10% налоговых доходов консолидированного бюджета субъекта Российской Федерации от указанных акцизов</w:t>
      </w:r>
      <w:r w:rsidR="00AB180B" w:rsidRPr="00FB19CD">
        <w:rPr>
          <w:szCs w:val="28"/>
        </w:rPr>
        <w:t xml:space="preserve"> на нефтепродукты</w:t>
      </w:r>
      <w:r w:rsidR="003B4147" w:rsidRPr="00FB19CD">
        <w:rPr>
          <w:szCs w:val="28"/>
        </w:rPr>
        <w:t>.</w:t>
      </w:r>
    </w:p>
    <w:p w:rsidR="003B4147" w:rsidRPr="00FB19CD" w:rsidRDefault="003B4147" w:rsidP="003B4147">
      <w:pPr>
        <w:ind w:firstLine="709"/>
        <w:jc w:val="both"/>
        <w:rPr>
          <w:szCs w:val="28"/>
        </w:rPr>
      </w:pPr>
      <w:r w:rsidRPr="00FB19CD">
        <w:rPr>
          <w:szCs w:val="28"/>
        </w:rPr>
        <w:t xml:space="preserve">Общий объем указанных поступлений </w:t>
      </w:r>
      <w:r w:rsidR="004C45BC" w:rsidRPr="00FB19CD">
        <w:rPr>
          <w:szCs w:val="28"/>
        </w:rPr>
        <w:t>в 201</w:t>
      </w:r>
      <w:r w:rsidR="002F0911" w:rsidRPr="00FB19CD">
        <w:rPr>
          <w:szCs w:val="28"/>
        </w:rPr>
        <w:t>7</w:t>
      </w:r>
      <w:r w:rsidR="004C45BC" w:rsidRPr="00FB19CD">
        <w:rPr>
          <w:szCs w:val="28"/>
        </w:rPr>
        <w:t xml:space="preserve"> году </w:t>
      </w:r>
      <w:r w:rsidRPr="00FB19CD">
        <w:rPr>
          <w:szCs w:val="28"/>
        </w:rPr>
        <w:t xml:space="preserve">составил </w:t>
      </w:r>
      <w:r w:rsidR="00FC45F0" w:rsidRPr="00FB19CD">
        <w:rPr>
          <w:szCs w:val="28"/>
        </w:rPr>
        <w:t>3</w:t>
      </w:r>
      <w:r w:rsidR="002F0911" w:rsidRPr="00FB19CD">
        <w:rPr>
          <w:szCs w:val="28"/>
        </w:rPr>
        <w:t>2</w:t>
      </w:r>
      <w:r w:rsidR="00FC45F0" w:rsidRPr="00FB19CD">
        <w:rPr>
          <w:szCs w:val="28"/>
        </w:rPr>
        <w:t>,</w:t>
      </w:r>
      <w:r w:rsidR="002F0911" w:rsidRPr="00FB19CD">
        <w:rPr>
          <w:szCs w:val="28"/>
        </w:rPr>
        <w:t>4</w:t>
      </w:r>
      <w:r w:rsidRPr="00FB19CD">
        <w:rPr>
          <w:szCs w:val="28"/>
        </w:rPr>
        <w:t xml:space="preserve"> млрд. руб</w:t>
      </w:r>
      <w:r w:rsidR="00F8226D" w:rsidRPr="00FB19CD">
        <w:rPr>
          <w:szCs w:val="28"/>
        </w:rPr>
        <w:t>лей</w:t>
      </w:r>
      <w:r w:rsidRPr="00FB19CD">
        <w:rPr>
          <w:szCs w:val="28"/>
        </w:rPr>
        <w:t>.</w:t>
      </w:r>
    </w:p>
    <w:p w:rsidR="003B4147" w:rsidRPr="00FB19CD" w:rsidRDefault="003B4147" w:rsidP="003B4147">
      <w:pPr>
        <w:ind w:firstLine="709"/>
        <w:jc w:val="both"/>
        <w:rPr>
          <w:szCs w:val="28"/>
        </w:rPr>
      </w:pPr>
      <w:r w:rsidRPr="00FB19CD">
        <w:rPr>
          <w:szCs w:val="28"/>
        </w:rPr>
        <w:t xml:space="preserve">Распределение поступлений </w:t>
      </w:r>
      <w:r w:rsidR="004455EE" w:rsidRPr="00FB19CD">
        <w:rPr>
          <w:szCs w:val="28"/>
        </w:rPr>
        <w:t xml:space="preserve">от уплаты акцизов </w:t>
      </w:r>
      <w:r w:rsidR="00AB180B" w:rsidRPr="00FB19CD">
        <w:rPr>
          <w:szCs w:val="28"/>
        </w:rPr>
        <w:t xml:space="preserve">на нефтепродукты </w:t>
      </w:r>
      <w:r w:rsidR="004455EE" w:rsidRPr="00FB19CD">
        <w:rPr>
          <w:szCs w:val="28"/>
        </w:rPr>
        <w:t>по видам муниципальных образований представлено на диаграмме</w:t>
      </w:r>
      <w:r w:rsidRPr="00FB19CD">
        <w:rPr>
          <w:szCs w:val="28"/>
        </w:rPr>
        <w:t>:</w:t>
      </w:r>
    </w:p>
    <w:p w:rsidR="00545A6A" w:rsidRPr="00FC78CF" w:rsidRDefault="00545A6A" w:rsidP="00545A6A">
      <w:pPr>
        <w:jc w:val="both"/>
        <w:rPr>
          <w:szCs w:val="28"/>
        </w:rPr>
      </w:pPr>
      <w:r w:rsidRPr="00FC78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697D5" wp14:editId="313BAF5B">
                <wp:simplePos x="0" y="0"/>
                <wp:positionH relativeFrom="column">
                  <wp:posOffset>1248746</wp:posOffset>
                </wp:positionH>
                <wp:positionV relativeFrom="paragraph">
                  <wp:posOffset>915670</wp:posOffset>
                </wp:positionV>
                <wp:extent cx="1069975" cy="486137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486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35" w:rsidRPr="00904CF2" w:rsidRDefault="00B44335" w:rsidP="00545A6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32,4</w:t>
                            </w:r>
                          </w:p>
                          <w:p w:rsidR="00B44335" w:rsidRPr="00904CF2" w:rsidRDefault="00B44335" w:rsidP="00545A6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97D5" id="_x0000_s1027" type="#_x0000_t202" style="position:absolute;left:0;text-align:left;margin-left:98.35pt;margin-top:72.1pt;width:84.2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" filled="f" stroked="f">
                <v:textbox>
                  <w:txbxContent>
                    <w:p w:rsidR="00B44335" w:rsidRPr="00904CF2" w:rsidRDefault="00B44335" w:rsidP="00545A6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32,4</w:t>
                      </w:r>
                    </w:p>
                    <w:p w:rsidR="00B44335" w:rsidRPr="00904CF2" w:rsidRDefault="00B44335" w:rsidP="00545A6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 w:rsidRPr="00904CF2"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Pr="00FC78CF">
        <w:rPr>
          <w:rFonts w:ascii="Arial" w:hAnsi="Arial" w:cs="Arial"/>
          <w:noProof/>
          <w:sz w:val="20"/>
        </w:rPr>
        <w:drawing>
          <wp:inline distT="0" distB="0" distL="0" distR="0" wp14:anchorId="59C2FBE4" wp14:editId="28463EC2">
            <wp:extent cx="5952227" cy="2518914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4147" w:rsidRPr="00FC78CF" w:rsidRDefault="003B4147" w:rsidP="003B4147">
      <w:pPr>
        <w:jc w:val="both"/>
        <w:rPr>
          <w:rFonts w:ascii="Arial" w:hAnsi="Arial" w:cs="Arial"/>
          <w:sz w:val="20"/>
        </w:rPr>
      </w:pPr>
    </w:p>
    <w:p w:rsidR="004455EE" w:rsidRPr="00FB19CD" w:rsidRDefault="004455EE" w:rsidP="00D543E3">
      <w:pPr>
        <w:ind w:firstLine="709"/>
        <w:jc w:val="both"/>
        <w:rPr>
          <w:szCs w:val="28"/>
        </w:rPr>
      </w:pPr>
      <w:r w:rsidRPr="00FB19CD">
        <w:t xml:space="preserve">Анализ </w:t>
      </w:r>
      <w:r w:rsidR="00EF3522" w:rsidRPr="00FB19CD">
        <w:t>распределения</w:t>
      </w:r>
      <w:r w:rsidRPr="00FB19CD">
        <w:t xml:space="preserve"> поступлений </w:t>
      </w:r>
      <w:r w:rsidRPr="00FB19CD">
        <w:rPr>
          <w:szCs w:val="28"/>
        </w:rPr>
        <w:t xml:space="preserve">от уплаты акцизов на нефтепродукты в местные бюджеты в разрезе федеральных округов показывает, что </w:t>
      </w:r>
      <w:r w:rsidR="00637FB5" w:rsidRPr="00FB19CD">
        <w:rPr>
          <w:szCs w:val="28"/>
        </w:rPr>
        <w:t>60,</w:t>
      </w:r>
      <w:r w:rsidR="00E47F26" w:rsidRPr="00FB19CD">
        <w:rPr>
          <w:szCs w:val="28"/>
        </w:rPr>
        <w:t>5</w:t>
      </w:r>
      <w:r w:rsidRPr="00FB19CD">
        <w:rPr>
          <w:szCs w:val="28"/>
        </w:rPr>
        <w:t xml:space="preserve">% </w:t>
      </w:r>
      <w:r w:rsidR="00EF3522" w:rsidRPr="00FB19CD">
        <w:rPr>
          <w:szCs w:val="28"/>
        </w:rPr>
        <w:t xml:space="preserve">(или </w:t>
      </w:r>
      <w:r w:rsidR="00E47F26" w:rsidRPr="00FB19CD">
        <w:rPr>
          <w:szCs w:val="28"/>
        </w:rPr>
        <w:t>19</w:t>
      </w:r>
      <w:r w:rsidR="0007166F" w:rsidRPr="00FB19CD">
        <w:rPr>
          <w:szCs w:val="28"/>
        </w:rPr>
        <w:t>,</w:t>
      </w:r>
      <w:r w:rsidR="00E47F26" w:rsidRPr="00FB19CD">
        <w:rPr>
          <w:szCs w:val="28"/>
        </w:rPr>
        <w:t>6</w:t>
      </w:r>
      <w:r w:rsidR="00EF3522" w:rsidRPr="00FB19CD">
        <w:rPr>
          <w:szCs w:val="28"/>
        </w:rPr>
        <w:t xml:space="preserve"> млрд. рублей) </w:t>
      </w:r>
      <w:r w:rsidRPr="00FB19CD">
        <w:rPr>
          <w:szCs w:val="28"/>
        </w:rPr>
        <w:t xml:space="preserve">от общей суммы </w:t>
      </w:r>
      <w:r w:rsidR="00EF3522" w:rsidRPr="00FB19CD">
        <w:rPr>
          <w:szCs w:val="28"/>
        </w:rPr>
        <w:t>зачисля</w:t>
      </w:r>
      <w:r w:rsidR="001E7DF3" w:rsidRPr="00FB19CD">
        <w:rPr>
          <w:szCs w:val="28"/>
        </w:rPr>
        <w:t>лись</w:t>
      </w:r>
      <w:r w:rsidRPr="00FB19CD">
        <w:rPr>
          <w:szCs w:val="28"/>
        </w:rPr>
        <w:t xml:space="preserve"> в </w:t>
      </w:r>
      <w:r w:rsidR="00637FB5" w:rsidRPr="00FB19CD">
        <w:rPr>
          <w:szCs w:val="28"/>
        </w:rPr>
        <w:t xml:space="preserve">бюджеты </w:t>
      </w:r>
      <w:r w:rsidRPr="00FB19CD">
        <w:rPr>
          <w:szCs w:val="28"/>
        </w:rPr>
        <w:t>муниципальны</w:t>
      </w:r>
      <w:r w:rsidR="00637FB5" w:rsidRPr="00FB19CD">
        <w:rPr>
          <w:szCs w:val="28"/>
        </w:rPr>
        <w:t>х</w:t>
      </w:r>
      <w:r w:rsidRPr="00FB19CD">
        <w:rPr>
          <w:szCs w:val="28"/>
        </w:rPr>
        <w:t xml:space="preserve"> образовани</w:t>
      </w:r>
      <w:r w:rsidR="00637FB5" w:rsidRPr="00FB19CD">
        <w:rPr>
          <w:szCs w:val="28"/>
        </w:rPr>
        <w:t>й</w:t>
      </w:r>
      <w:r w:rsidRPr="00FB19CD">
        <w:rPr>
          <w:szCs w:val="28"/>
        </w:rPr>
        <w:t xml:space="preserve"> Центрального</w:t>
      </w:r>
      <w:r w:rsidR="00637FB5" w:rsidRPr="00FB19CD">
        <w:rPr>
          <w:szCs w:val="28"/>
        </w:rPr>
        <w:t>,</w:t>
      </w:r>
      <w:r w:rsidRPr="00FB19CD">
        <w:rPr>
          <w:szCs w:val="28"/>
        </w:rPr>
        <w:t xml:space="preserve"> Приволжского </w:t>
      </w:r>
      <w:r w:rsidR="00637FB5" w:rsidRPr="00FB19CD">
        <w:rPr>
          <w:szCs w:val="28"/>
        </w:rPr>
        <w:t xml:space="preserve">и Сибирского </w:t>
      </w:r>
      <w:r w:rsidRPr="00FB19CD">
        <w:rPr>
          <w:szCs w:val="28"/>
        </w:rPr>
        <w:t>федеральн</w:t>
      </w:r>
      <w:r w:rsidR="001E7DF3" w:rsidRPr="00FB19CD">
        <w:rPr>
          <w:szCs w:val="28"/>
        </w:rPr>
        <w:t>ых</w:t>
      </w:r>
      <w:r w:rsidRPr="00FB19CD">
        <w:rPr>
          <w:szCs w:val="28"/>
        </w:rPr>
        <w:t xml:space="preserve"> округ</w:t>
      </w:r>
      <w:r w:rsidR="001E7DF3" w:rsidRPr="00FB19CD">
        <w:rPr>
          <w:szCs w:val="28"/>
        </w:rPr>
        <w:t>ов</w:t>
      </w:r>
      <w:r w:rsidR="00637FB5" w:rsidRPr="00FB19CD">
        <w:rPr>
          <w:szCs w:val="28"/>
        </w:rPr>
        <w:t>, на долю которых приходится 6</w:t>
      </w:r>
      <w:r w:rsidR="006F3B10" w:rsidRPr="00FB19CD">
        <w:rPr>
          <w:szCs w:val="28"/>
        </w:rPr>
        <w:t>5,2</w:t>
      </w:r>
      <w:r w:rsidR="00637FB5" w:rsidRPr="00FB19CD">
        <w:rPr>
          <w:szCs w:val="28"/>
        </w:rPr>
        <w:t>% от общего количества муниципальных образований Российской Федерации.</w:t>
      </w:r>
    </w:p>
    <w:p w:rsidR="004455EE" w:rsidRPr="00FB19CD" w:rsidRDefault="004455EE" w:rsidP="00D543E3">
      <w:pPr>
        <w:ind w:firstLine="709"/>
        <w:jc w:val="both"/>
        <w:rPr>
          <w:szCs w:val="28"/>
        </w:rPr>
      </w:pPr>
      <w:r w:rsidRPr="00FB19CD">
        <w:rPr>
          <w:szCs w:val="28"/>
        </w:rPr>
        <w:t xml:space="preserve">Среди субъектов Российской Федерации лидерами </w:t>
      </w:r>
      <w:r w:rsidR="001E7DF3" w:rsidRPr="00FB19CD">
        <w:rPr>
          <w:szCs w:val="28"/>
        </w:rPr>
        <w:t>по объему</w:t>
      </w:r>
      <w:r w:rsidR="001B19FC" w:rsidRPr="00FB19CD">
        <w:rPr>
          <w:szCs w:val="28"/>
        </w:rPr>
        <w:t xml:space="preserve"> </w:t>
      </w:r>
      <w:r w:rsidR="00F766A3" w:rsidRPr="00FB19CD">
        <w:rPr>
          <w:szCs w:val="28"/>
        </w:rPr>
        <w:t>перечисленных</w:t>
      </w:r>
      <w:r w:rsidR="001B19FC" w:rsidRPr="00FB19CD">
        <w:rPr>
          <w:szCs w:val="28"/>
        </w:rPr>
        <w:t xml:space="preserve"> </w:t>
      </w:r>
      <w:r w:rsidR="001E7DF3" w:rsidRPr="00FB19CD">
        <w:rPr>
          <w:szCs w:val="28"/>
        </w:rPr>
        <w:t>акциз</w:t>
      </w:r>
      <w:r w:rsidR="001B19FC" w:rsidRPr="00FB19CD">
        <w:rPr>
          <w:szCs w:val="28"/>
        </w:rPr>
        <w:t xml:space="preserve">ов на нефтепродукты </w:t>
      </w:r>
      <w:r w:rsidR="00F766A3" w:rsidRPr="00FB19CD">
        <w:rPr>
          <w:szCs w:val="28"/>
        </w:rPr>
        <w:t xml:space="preserve">в местные бюджеты </w:t>
      </w:r>
      <w:r w:rsidRPr="00FB19CD">
        <w:rPr>
          <w:szCs w:val="28"/>
        </w:rPr>
        <w:t>являются следующие регионы</w:t>
      </w:r>
      <w:r w:rsidR="00013182" w:rsidRPr="00FB19CD">
        <w:rPr>
          <w:szCs w:val="28"/>
        </w:rPr>
        <w:t xml:space="preserve"> (таблица 5)</w:t>
      </w:r>
      <w:r w:rsidR="00771ECA">
        <w:rPr>
          <w:szCs w:val="28"/>
        </w:rPr>
        <w:t>.</w:t>
      </w:r>
    </w:p>
    <w:p w:rsidR="004455EE" w:rsidRPr="00FB19CD" w:rsidRDefault="004455EE" w:rsidP="004455EE">
      <w:pPr>
        <w:keepNext/>
        <w:spacing w:after="120"/>
        <w:ind w:firstLine="709"/>
        <w:jc w:val="right"/>
        <w:rPr>
          <w:szCs w:val="28"/>
        </w:rPr>
      </w:pPr>
      <w:r w:rsidRPr="00FB19CD">
        <w:rPr>
          <w:szCs w:val="28"/>
        </w:rPr>
        <w:lastRenderedPageBreak/>
        <w:t>Таблица 5</w:t>
      </w: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118"/>
        <w:gridCol w:w="3457"/>
      </w:tblGrid>
      <w:tr w:rsidR="00661BEF" w:rsidRPr="00FB19CD" w:rsidTr="00B577B0">
        <w:trPr>
          <w:tblHeader/>
        </w:trPr>
        <w:tc>
          <w:tcPr>
            <w:tcW w:w="3176" w:type="dxa"/>
            <w:tcBorders>
              <w:bottom w:val="double" w:sz="4" w:space="0" w:color="auto"/>
            </w:tcBorders>
            <w:vAlign w:val="center"/>
          </w:tcPr>
          <w:p w:rsidR="007874FE" w:rsidRPr="00FB19CD" w:rsidRDefault="007874FE" w:rsidP="00A224E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874FE" w:rsidRPr="00FB19CD" w:rsidRDefault="007874FE" w:rsidP="00FC49F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Объем поступлений </w:t>
            </w:r>
            <w:r w:rsidR="00B577B0" w:rsidRPr="00FB19CD">
              <w:rPr>
                <w:sz w:val="24"/>
                <w:szCs w:val="24"/>
              </w:rPr>
              <w:t xml:space="preserve">в местные бюджеты </w:t>
            </w:r>
            <w:r w:rsidRPr="00FB19CD">
              <w:rPr>
                <w:sz w:val="24"/>
                <w:szCs w:val="24"/>
              </w:rPr>
              <w:t>от уплаты акцизов</w:t>
            </w:r>
            <w:r w:rsidR="00B577B0" w:rsidRPr="00FB19CD">
              <w:rPr>
                <w:sz w:val="24"/>
                <w:szCs w:val="24"/>
              </w:rPr>
              <w:t xml:space="preserve"> на нефтепродукты</w:t>
            </w:r>
            <w:r w:rsidRPr="00FB19CD">
              <w:rPr>
                <w:sz w:val="24"/>
                <w:szCs w:val="24"/>
              </w:rPr>
              <w:t>, мл</w:t>
            </w:r>
            <w:r w:rsidR="00FC49FE" w:rsidRPr="00FB19CD">
              <w:rPr>
                <w:sz w:val="24"/>
                <w:szCs w:val="24"/>
              </w:rPr>
              <w:t>рд</w:t>
            </w:r>
            <w:r w:rsidRPr="00FB19CD">
              <w:rPr>
                <w:sz w:val="24"/>
                <w:szCs w:val="24"/>
              </w:rPr>
              <w:t>. руб.</w:t>
            </w:r>
          </w:p>
        </w:tc>
        <w:tc>
          <w:tcPr>
            <w:tcW w:w="3457" w:type="dxa"/>
            <w:tcBorders>
              <w:bottom w:val="double" w:sz="4" w:space="0" w:color="auto"/>
            </w:tcBorders>
          </w:tcPr>
          <w:p w:rsidR="007874FE" w:rsidRPr="00FB19CD" w:rsidRDefault="007874FE" w:rsidP="00B577B0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Доля в общем объеме акцизов</w:t>
            </w:r>
            <w:r w:rsidR="00B577B0" w:rsidRPr="00FB19CD">
              <w:rPr>
                <w:sz w:val="24"/>
                <w:szCs w:val="24"/>
              </w:rPr>
              <w:t xml:space="preserve"> на нефтепродукты</w:t>
            </w:r>
            <w:r w:rsidRPr="00FB19CD">
              <w:rPr>
                <w:sz w:val="24"/>
                <w:szCs w:val="24"/>
              </w:rPr>
              <w:t>, зачисленных в местные бюджеты</w:t>
            </w:r>
            <w:r w:rsidR="00B577B0" w:rsidRPr="00FB19CD">
              <w:rPr>
                <w:sz w:val="24"/>
                <w:szCs w:val="24"/>
              </w:rPr>
              <w:t xml:space="preserve"> в целом по Российской Федерации</w:t>
            </w:r>
            <w:r w:rsidRPr="00FB19CD">
              <w:rPr>
                <w:sz w:val="24"/>
                <w:szCs w:val="24"/>
              </w:rPr>
              <w:t>,%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tcBorders>
              <w:top w:val="double" w:sz="4" w:space="0" w:color="auto"/>
            </w:tcBorders>
            <w:vAlign w:val="center"/>
          </w:tcPr>
          <w:p w:rsidR="00E22562" w:rsidRPr="00FB19CD" w:rsidRDefault="00E22562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Московская область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2,</w:t>
            </w:r>
            <w:r w:rsidR="00722A65" w:rsidRPr="00FB19CD">
              <w:rPr>
                <w:sz w:val="26"/>
                <w:szCs w:val="26"/>
              </w:rPr>
              <w:t>0</w:t>
            </w:r>
          </w:p>
        </w:tc>
        <w:tc>
          <w:tcPr>
            <w:tcW w:w="3457" w:type="dxa"/>
            <w:tcBorders>
              <w:top w:val="double" w:sz="4" w:space="0" w:color="auto"/>
            </w:tcBorders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6,</w:t>
            </w:r>
            <w:r w:rsidR="00722A65" w:rsidRPr="00FB19CD">
              <w:rPr>
                <w:i/>
                <w:sz w:val="26"/>
                <w:szCs w:val="26"/>
              </w:rPr>
              <w:t>2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E22562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Краснодарский край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</w:t>
            </w:r>
            <w:r w:rsidR="00722A65" w:rsidRPr="00FB19CD">
              <w:rPr>
                <w:sz w:val="26"/>
                <w:szCs w:val="26"/>
              </w:rPr>
              <w:t>6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4,</w:t>
            </w:r>
            <w:r w:rsidR="00722A65" w:rsidRPr="00FB19CD">
              <w:rPr>
                <w:i/>
                <w:sz w:val="26"/>
                <w:szCs w:val="26"/>
              </w:rPr>
              <w:t>9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722A65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Тульская область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</w:t>
            </w:r>
            <w:r w:rsidR="00722A65" w:rsidRPr="00FB19CD">
              <w:rPr>
                <w:sz w:val="26"/>
                <w:szCs w:val="26"/>
              </w:rPr>
              <w:t>1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3,</w:t>
            </w:r>
            <w:r w:rsidR="00722A65" w:rsidRPr="00FB19CD">
              <w:rPr>
                <w:i/>
                <w:sz w:val="26"/>
                <w:szCs w:val="26"/>
              </w:rPr>
              <w:t>4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722A65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Ростовская область</w:t>
            </w:r>
          </w:p>
        </w:tc>
        <w:tc>
          <w:tcPr>
            <w:tcW w:w="3118" w:type="dxa"/>
            <w:vAlign w:val="center"/>
          </w:tcPr>
          <w:p w:rsidR="00E22562" w:rsidRPr="00FB19CD" w:rsidRDefault="00722A65" w:rsidP="00E22562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1,0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3,</w:t>
            </w:r>
            <w:r w:rsidR="00722A65" w:rsidRPr="00FB19CD">
              <w:rPr>
                <w:i/>
                <w:sz w:val="26"/>
                <w:szCs w:val="26"/>
              </w:rPr>
              <w:t>1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722A65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Республика Башкортостан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</w:t>
            </w:r>
            <w:r w:rsidR="00722A65" w:rsidRPr="00FB19CD">
              <w:rPr>
                <w:sz w:val="26"/>
                <w:szCs w:val="26"/>
              </w:rPr>
              <w:t>0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3,</w:t>
            </w:r>
            <w:r w:rsidR="00722A65" w:rsidRPr="00FB19CD">
              <w:rPr>
                <w:i/>
                <w:sz w:val="26"/>
                <w:szCs w:val="26"/>
              </w:rPr>
              <w:t>1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722A65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Свердловская область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</w:t>
            </w:r>
            <w:r w:rsidR="00722A65" w:rsidRPr="00FB19CD">
              <w:rPr>
                <w:sz w:val="26"/>
                <w:szCs w:val="26"/>
              </w:rPr>
              <w:t>0</w:t>
            </w:r>
          </w:p>
        </w:tc>
        <w:tc>
          <w:tcPr>
            <w:tcW w:w="3457" w:type="dxa"/>
            <w:vAlign w:val="center"/>
          </w:tcPr>
          <w:p w:rsidR="00E22562" w:rsidRPr="00FB19CD" w:rsidRDefault="00722A65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3</w:t>
            </w:r>
            <w:r w:rsidR="00E22562" w:rsidRPr="00FB19CD">
              <w:rPr>
                <w:i/>
                <w:sz w:val="26"/>
                <w:szCs w:val="26"/>
              </w:rPr>
              <w:t>,</w:t>
            </w:r>
            <w:r w:rsidRPr="00FB19CD">
              <w:rPr>
                <w:i/>
                <w:sz w:val="26"/>
                <w:szCs w:val="26"/>
              </w:rPr>
              <w:t>1</w:t>
            </w:r>
            <w:r w:rsidR="00E22562"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722A65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Иркутская область</w:t>
            </w:r>
          </w:p>
        </w:tc>
        <w:tc>
          <w:tcPr>
            <w:tcW w:w="3118" w:type="dxa"/>
            <w:vAlign w:val="center"/>
          </w:tcPr>
          <w:p w:rsidR="00E22562" w:rsidRPr="00FB19CD" w:rsidRDefault="00722A65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</w:t>
            </w:r>
            <w:r w:rsidR="00E22562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9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2,</w:t>
            </w:r>
            <w:r w:rsidR="00722A65" w:rsidRPr="00FB19CD">
              <w:rPr>
                <w:i/>
                <w:sz w:val="26"/>
                <w:szCs w:val="26"/>
              </w:rPr>
              <w:t>8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E22562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722A65" w:rsidRPr="00FB19CD">
              <w:rPr>
                <w:sz w:val="26"/>
                <w:szCs w:val="26"/>
              </w:rPr>
              <w:t>7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2,</w:t>
            </w:r>
            <w:r w:rsidR="00722A65" w:rsidRPr="00FB19CD">
              <w:rPr>
                <w:i/>
                <w:sz w:val="26"/>
                <w:szCs w:val="26"/>
              </w:rPr>
              <w:t>2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E22562" w:rsidRPr="00FB19CD" w:rsidTr="00853CF3">
        <w:trPr>
          <w:trHeight w:hRule="exact" w:val="397"/>
        </w:trPr>
        <w:tc>
          <w:tcPr>
            <w:tcW w:w="3176" w:type="dxa"/>
            <w:vAlign w:val="center"/>
          </w:tcPr>
          <w:p w:rsidR="00E22562" w:rsidRPr="00FB19CD" w:rsidRDefault="00E22562" w:rsidP="00853CF3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Самарская область</w:t>
            </w:r>
          </w:p>
        </w:tc>
        <w:tc>
          <w:tcPr>
            <w:tcW w:w="3118" w:type="dxa"/>
            <w:vAlign w:val="center"/>
          </w:tcPr>
          <w:p w:rsidR="00E22562" w:rsidRPr="00FB19CD" w:rsidRDefault="00E22562" w:rsidP="00722A6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722A65" w:rsidRPr="00FB19CD">
              <w:rPr>
                <w:sz w:val="26"/>
                <w:szCs w:val="26"/>
              </w:rPr>
              <w:t>7</w:t>
            </w:r>
          </w:p>
        </w:tc>
        <w:tc>
          <w:tcPr>
            <w:tcW w:w="3457" w:type="dxa"/>
            <w:vAlign w:val="center"/>
          </w:tcPr>
          <w:p w:rsidR="00E22562" w:rsidRPr="00FB19CD" w:rsidRDefault="00E22562" w:rsidP="00722A65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2,</w:t>
            </w:r>
            <w:r w:rsidR="00722A65" w:rsidRPr="00FB19CD">
              <w:rPr>
                <w:i/>
                <w:sz w:val="26"/>
                <w:szCs w:val="26"/>
              </w:rPr>
              <w:t>2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</w:tbl>
    <w:p w:rsidR="00124441" w:rsidRPr="00FB19CD" w:rsidRDefault="00124441" w:rsidP="002E655D">
      <w:pPr>
        <w:spacing w:before="120"/>
        <w:ind w:firstLine="709"/>
        <w:jc w:val="both"/>
        <w:rPr>
          <w:szCs w:val="28"/>
        </w:rPr>
      </w:pPr>
      <w:r w:rsidRPr="00FB19CD">
        <w:t>Количество субъектов Российской Федерации</w:t>
      </w:r>
      <w:r w:rsidR="005849CE" w:rsidRPr="00FB19CD">
        <w:t>,</w:t>
      </w:r>
      <w:r w:rsidRPr="00FB19CD">
        <w:t xml:space="preserve"> установивших </w:t>
      </w:r>
      <w:r w:rsidR="002C0665" w:rsidRPr="00FB19CD">
        <w:t xml:space="preserve">дифференцированные </w:t>
      </w:r>
      <w:r w:rsidRPr="00FB19CD">
        <w:t xml:space="preserve">нормативы отчислений в местные бюджеты от акцизов </w:t>
      </w:r>
      <w:r w:rsidRPr="00FB19CD">
        <w:rPr>
          <w:szCs w:val="28"/>
        </w:rPr>
        <w:t xml:space="preserve">на нефтепродукты </w:t>
      </w:r>
      <w:r w:rsidRPr="00FB19CD">
        <w:t xml:space="preserve">в размере более 10% налоговых доходов </w:t>
      </w:r>
      <w:r w:rsidRPr="00FB19CD">
        <w:rPr>
          <w:szCs w:val="28"/>
        </w:rPr>
        <w:t>консолидированного бюджета субъекта Российской Федерации от указанных акцизов в сравнении с 201</w:t>
      </w:r>
      <w:r w:rsidR="00A85577" w:rsidRPr="00FB19CD">
        <w:rPr>
          <w:szCs w:val="28"/>
        </w:rPr>
        <w:t>6</w:t>
      </w:r>
      <w:r w:rsidRPr="00FB19CD">
        <w:rPr>
          <w:szCs w:val="28"/>
        </w:rPr>
        <w:t xml:space="preserve"> годом </w:t>
      </w:r>
      <w:r w:rsidR="00B22CED" w:rsidRPr="00FB19CD">
        <w:rPr>
          <w:szCs w:val="28"/>
        </w:rPr>
        <w:t xml:space="preserve">увеличилось на 3 региона и составило 8 </w:t>
      </w:r>
      <w:r w:rsidRPr="00FB19CD">
        <w:rPr>
          <w:szCs w:val="28"/>
        </w:rPr>
        <w:t xml:space="preserve"> регионов.</w:t>
      </w:r>
    </w:p>
    <w:p w:rsidR="00124441" w:rsidRPr="00FB19CD" w:rsidRDefault="00124441" w:rsidP="002E655D">
      <w:pPr>
        <w:ind w:firstLine="709"/>
        <w:jc w:val="both"/>
      </w:pPr>
      <w:r w:rsidRPr="00FB19CD">
        <w:rPr>
          <w:szCs w:val="28"/>
        </w:rPr>
        <w:t xml:space="preserve">Так, </w:t>
      </w:r>
      <w:r w:rsidR="008B661C" w:rsidRPr="00FB19CD">
        <w:rPr>
          <w:szCs w:val="28"/>
        </w:rPr>
        <w:t>30</w:t>
      </w:r>
      <w:r w:rsidRPr="00FB19CD">
        <w:rPr>
          <w:szCs w:val="28"/>
        </w:rPr>
        <w:t>% от доходов консолидированного бюджета субъекта Российской Федерации от акцизов</w:t>
      </w:r>
      <w:r w:rsidR="00825BC4" w:rsidRPr="00FB19CD">
        <w:rPr>
          <w:szCs w:val="28"/>
        </w:rPr>
        <w:t xml:space="preserve"> </w:t>
      </w:r>
      <w:r w:rsidRPr="00FB19CD">
        <w:rPr>
          <w:szCs w:val="28"/>
        </w:rPr>
        <w:t>зачислено в Тульской области (1,</w:t>
      </w:r>
      <w:r w:rsidR="008B661C" w:rsidRPr="00FB19CD">
        <w:rPr>
          <w:szCs w:val="28"/>
        </w:rPr>
        <w:t>0</w:t>
      </w:r>
      <w:r w:rsidRPr="00FB19CD">
        <w:rPr>
          <w:szCs w:val="28"/>
        </w:rPr>
        <w:t>9 мл</w:t>
      </w:r>
      <w:r w:rsidR="008B661C" w:rsidRPr="00FB19CD">
        <w:rPr>
          <w:szCs w:val="28"/>
        </w:rPr>
        <w:t>рд</w:t>
      </w:r>
      <w:r w:rsidRPr="00FB19CD">
        <w:rPr>
          <w:szCs w:val="28"/>
        </w:rPr>
        <w:t>. рублей), по</w:t>
      </w:r>
      <w:r w:rsidR="005849CE" w:rsidRPr="00FB19CD">
        <w:rPr>
          <w:szCs w:val="28"/>
        </w:rPr>
        <w:t> </w:t>
      </w:r>
      <w:r w:rsidRPr="00FB19CD">
        <w:rPr>
          <w:szCs w:val="28"/>
        </w:rPr>
        <w:t>20% от доходов консолидированного бюджета субъекта Российской Федерации</w:t>
      </w:r>
      <w:r w:rsidR="005849CE" w:rsidRPr="00FB19CD">
        <w:rPr>
          <w:szCs w:val="28"/>
        </w:rPr>
        <w:t xml:space="preserve"> </w:t>
      </w:r>
      <w:r w:rsidRPr="00FB19CD">
        <w:rPr>
          <w:szCs w:val="28"/>
        </w:rPr>
        <w:t>от акцизов зачислено в Сахалинской обл</w:t>
      </w:r>
      <w:r w:rsidR="008B661C" w:rsidRPr="00FB19CD">
        <w:rPr>
          <w:szCs w:val="28"/>
        </w:rPr>
        <w:t>асти и Забайкальском крае (0</w:t>
      </w:r>
      <w:r w:rsidRPr="00FB19CD">
        <w:rPr>
          <w:szCs w:val="28"/>
        </w:rPr>
        <w:t>,</w:t>
      </w:r>
      <w:r w:rsidR="008B661C" w:rsidRPr="00FB19CD">
        <w:rPr>
          <w:szCs w:val="28"/>
        </w:rPr>
        <w:t>2</w:t>
      </w:r>
      <w:r w:rsidRPr="00FB19CD">
        <w:rPr>
          <w:szCs w:val="28"/>
        </w:rPr>
        <w:t> </w:t>
      </w:r>
      <w:r w:rsidR="008B661C" w:rsidRPr="00FB19CD">
        <w:rPr>
          <w:szCs w:val="28"/>
        </w:rPr>
        <w:t>млрд.</w:t>
      </w:r>
      <w:r w:rsidRPr="00FB19CD">
        <w:rPr>
          <w:szCs w:val="28"/>
        </w:rPr>
        <w:t xml:space="preserve"> рублей и </w:t>
      </w:r>
      <w:r w:rsidR="008B661C" w:rsidRPr="00FB19CD">
        <w:rPr>
          <w:szCs w:val="28"/>
        </w:rPr>
        <w:t>0</w:t>
      </w:r>
      <w:r w:rsidRPr="00FB19CD">
        <w:rPr>
          <w:szCs w:val="28"/>
        </w:rPr>
        <w:t>,5</w:t>
      </w:r>
      <w:r w:rsidR="008B661C" w:rsidRPr="00FB19CD">
        <w:rPr>
          <w:szCs w:val="28"/>
        </w:rPr>
        <w:t>3</w:t>
      </w:r>
      <w:r w:rsidRPr="00FB19CD">
        <w:rPr>
          <w:szCs w:val="28"/>
        </w:rPr>
        <w:t> мл</w:t>
      </w:r>
      <w:r w:rsidR="008B661C" w:rsidRPr="00FB19CD">
        <w:rPr>
          <w:szCs w:val="28"/>
        </w:rPr>
        <w:t>рд</w:t>
      </w:r>
      <w:r w:rsidRPr="00FB19CD">
        <w:rPr>
          <w:szCs w:val="28"/>
        </w:rPr>
        <w:t>. рублей соответственно); 17% – в Липецкой области (</w:t>
      </w:r>
      <w:r w:rsidR="008B661C" w:rsidRPr="00FB19CD">
        <w:rPr>
          <w:szCs w:val="28"/>
        </w:rPr>
        <w:t>0</w:t>
      </w:r>
      <w:r w:rsidRPr="00FB19CD">
        <w:rPr>
          <w:szCs w:val="28"/>
        </w:rPr>
        <w:t>,</w:t>
      </w:r>
      <w:r w:rsidR="008B661C" w:rsidRPr="00FB19CD">
        <w:rPr>
          <w:szCs w:val="28"/>
        </w:rPr>
        <w:t>52</w:t>
      </w:r>
      <w:r w:rsidRPr="00FB19CD">
        <w:rPr>
          <w:szCs w:val="28"/>
        </w:rPr>
        <w:t> мл</w:t>
      </w:r>
      <w:r w:rsidR="008B661C" w:rsidRPr="00FB19CD">
        <w:rPr>
          <w:szCs w:val="28"/>
        </w:rPr>
        <w:t>рд</w:t>
      </w:r>
      <w:r w:rsidRPr="00FB19CD">
        <w:rPr>
          <w:szCs w:val="28"/>
        </w:rPr>
        <w:t>. рублей); 15% – в Республике Саха (Якутия) (</w:t>
      </w:r>
      <w:r w:rsidR="00A96A13" w:rsidRPr="00FB19CD">
        <w:rPr>
          <w:szCs w:val="28"/>
        </w:rPr>
        <w:t>0</w:t>
      </w:r>
      <w:r w:rsidRPr="00FB19CD">
        <w:rPr>
          <w:szCs w:val="28"/>
        </w:rPr>
        <w:t>,</w:t>
      </w:r>
      <w:r w:rsidR="00A96A13" w:rsidRPr="00FB19CD">
        <w:rPr>
          <w:szCs w:val="28"/>
        </w:rPr>
        <w:t>52</w:t>
      </w:r>
      <w:r w:rsidRPr="00FB19CD">
        <w:rPr>
          <w:szCs w:val="28"/>
        </w:rPr>
        <w:t> мл</w:t>
      </w:r>
      <w:r w:rsidR="00A96A13" w:rsidRPr="00FB19CD">
        <w:rPr>
          <w:szCs w:val="28"/>
        </w:rPr>
        <w:t>рд</w:t>
      </w:r>
      <w:r w:rsidRPr="00FB19CD">
        <w:rPr>
          <w:szCs w:val="28"/>
        </w:rPr>
        <w:t>. рублей)</w:t>
      </w:r>
      <w:r w:rsidR="00A96A13" w:rsidRPr="00FB19CD">
        <w:rPr>
          <w:szCs w:val="28"/>
        </w:rPr>
        <w:t>, в Республике Калмыкия (0,1 млрд. рублей), в Саратовской области (0,76 млрд. рублей), в Иркутской области (0,87 млрд. рублей)</w:t>
      </w:r>
      <w:r w:rsidRPr="00FB19CD">
        <w:rPr>
          <w:szCs w:val="28"/>
        </w:rPr>
        <w:t xml:space="preserve">. Из перечисленных регионов норматив зачисления </w:t>
      </w:r>
      <w:r w:rsidR="002D1D5C" w:rsidRPr="00FB19CD">
        <w:rPr>
          <w:szCs w:val="28"/>
        </w:rPr>
        <w:t xml:space="preserve">от указанного налога </w:t>
      </w:r>
      <w:r w:rsidRPr="00FB19CD">
        <w:rPr>
          <w:szCs w:val="28"/>
        </w:rPr>
        <w:t xml:space="preserve">увеличен в Тульской области – с </w:t>
      </w:r>
      <w:r w:rsidR="00A96A13" w:rsidRPr="00FB19CD">
        <w:rPr>
          <w:szCs w:val="28"/>
        </w:rPr>
        <w:t>22</w:t>
      </w:r>
      <w:r w:rsidRPr="00FB19CD">
        <w:rPr>
          <w:szCs w:val="28"/>
        </w:rPr>
        <w:t>% в 201</w:t>
      </w:r>
      <w:r w:rsidR="00A96A13" w:rsidRPr="00FB19CD">
        <w:rPr>
          <w:szCs w:val="28"/>
        </w:rPr>
        <w:t>6</w:t>
      </w:r>
      <w:r w:rsidRPr="00FB19CD">
        <w:rPr>
          <w:szCs w:val="28"/>
        </w:rPr>
        <w:t xml:space="preserve"> году до </w:t>
      </w:r>
      <w:r w:rsidR="00A96A13" w:rsidRPr="00FB19CD">
        <w:rPr>
          <w:szCs w:val="28"/>
        </w:rPr>
        <w:t>30</w:t>
      </w:r>
      <w:r w:rsidRPr="00FB19CD">
        <w:rPr>
          <w:szCs w:val="28"/>
        </w:rPr>
        <w:t>% в 201</w:t>
      </w:r>
      <w:r w:rsidR="00A96A13" w:rsidRPr="00FB19CD">
        <w:rPr>
          <w:szCs w:val="28"/>
        </w:rPr>
        <w:t>7 году, в Республике Калмыкия</w:t>
      </w:r>
      <w:r w:rsidR="00FF527E" w:rsidRPr="00FB19CD">
        <w:rPr>
          <w:szCs w:val="28"/>
        </w:rPr>
        <w:t>, Саратовской области,</w:t>
      </w:r>
      <w:r w:rsidR="00A96A13" w:rsidRPr="00FB19CD">
        <w:rPr>
          <w:szCs w:val="28"/>
        </w:rPr>
        <w:t xml:space="preserve"> </w:t>
      </w:r>
      <w:r w:rsidR="00FF527E" w:rsidRPr="00FB19CD">
        <w:rPr>
          <w:szCs w:val="28"/>
        </w:rPr>
        <w:t xml:space="preserve">Иркутской области </w:t>
      </w:r>
      <w:r w:rsidR="00A96A13" w:rsidRPr="00FB19CD">
        <w:rPr>
          <w:szCs w:val="28"/>
        </w:rPr>
        <w:t>– с 10% в 2016 году до 15% в 2017 году</w:t>
      </w:r>
      <w:r w:rsidR="00FF527E" w:rsidRPr="00FB19CD">
        <w:rPr>
          <w:szCs w:val="28"/>
        </w:rPr>
        <w:t>.</w:t>
      </w:r>
    </w:p>
    <w:p w:rsidR="00F8010C" w:rsidRPr="00FB19CD" w:rsidRDefault="003B4147" w:rsidP="003B4147">
      <w:pPr>
        <w:ind w:firstLine="709"/>
        <w:jc w:val="both"/>
      </w:pPr>
      <w:r w:rsidRPr="00FB19CD">
        <w:t>Общий объем доходов, поступивших за счет налогов, нормативы по которым установлены на федеральном уровне</w:t>
      </w:r>
      <w:r w:rsidR="00771ECA">
        <w:t>,</w:t>
      </w:r>
      <w:r w:rsidRPr="00FB19CD">
        <w:t xml:space="preserve"> оценивается в </w:t>
      </w:r>
      <w:r w:rsidR="006D59FA" w:rsidRPr="00FB19CD">
        <w:t>9</w:t>
      </w:r>
      <w:r w:rsidR="00CA7816" w:rsidRPr="00FB19CD">
        <w:t>90</w:t>
      </w:r>
      <w:r w:rsidR="006D59FA" w:rsidRPr="00FB19CD">
        <w:t>,</w:t>
      </w:r>
      <w:r w:rsidR="00CA7816" w:rsidRPr="00FB19CD">
        <w:t>1</w:t>
      </w:r>
      <w:r w:rsidR="006A6A92" w:rsidRPr="00FB19CD">
        <w:t> м</w:t>
      </w:r>
      <w:r w:rsidRPr="00FB19CD">
        <w:t>лрд. рублей</w:t>
      </w:r>
      <w:r w:rsidR="00F8010C" w:rsidRPr="00FB19CD">
        <w:t xml:space="preserve"> или </w:t>
      </w:r>
      <w:r w:rsidR="006A6A92" w:rsidRPr="00FB19CD">
        <w:t>88,</w:t>
      </w:r>
      <w:r w:rsidR="00CA7816" w:rsidRPr="00FB19CD">
        <w:t>2</w:t>
      </w:r>
      <w:r w:rsidR="00F8010C" w:rsidRPr="00FB19CD">
        <w:t>% от общего объема налоговых доходов местных бюджетов.</w:t>
      </w:r>
    </w:p>
    <w:p w:rsidR="003B4147" w:rsidRPr="00FB19CD" w:rsidRDefault="003B4147" w:rsidP="003B4147">
      <w:pPr>
        <w:ind w:firstLine="709"/>
        <w:jc w:val="both"/>
      </w:pPr>
      <w:r w:rsidRPr="00FB19CD">
        <w:t xml:space="preserve">В рамках установленных Бюджетным кодексом Российской Федерации региональных полномочий по межбюджетному регулированию применяется практика дополнительного закрепления субъектами Российской Федерации за местными бюджетами отчислений от федеральных и региональных налогов. </w:t>
      </w:r>
      <w:r w:rsidR="005A13C8" w:rsidRPr="00FB19CD">
        <w:br/>
      </w:r>
      <w:r w:rsidRPr="00FB19CD">
        <w:t>В 201</w:t>
      </w:r>
      <w:r w:rsidR="00CA7816" w:rsidRPr="00FB19CD">
        <w:t>7</w:t>
      </w:r>
      <w:r w:rsidRPr="00FB19CD">
        <w:t xml:space="preserve"> году данным правом воспользовались 7</w:t>
      </w:r>
      <w:r w:rsidR="00CA7816" w:rsidRPr="00FB19CD">
        <w:t>0</w:t>
      </w:r>
      <w:r w:rsidRPr="00FB19CD">
        <w:t xml:space="preserve"> субъект</w:t>
      </w:r>
      <w:r w:rsidR="00EF3522" w:rsidRPr="00FB19CD">
        <w:t>ов</w:t>
      </w:r>
      <w:r w:rsidRPr="00FB19CD">
        <w:t xml:space="preserve"> Российской Федерации.</w:t>
      </w:r>
      <w:r w:rsidR="00E8778B" w:rsidRPr="00FB19CD">
        <w:t xml:space="preserve"> </w:t>
      </w:r>
    </w:p>
    <w:p w:rsidR="00E8778B" w:rsidRPr="00FB19CD" w:rsidRDefault="00E8778B" w:rsidP="00E8778B">
      <w:pPr>
        <w:ind w:firstLine="709"/>
        <w:jc w:val="both"/>
      </w:pPr>
      <w:r w:rsidRPr="00FB19CD">
        <w:lastRenderedPageBreak/>
        <w:t xml:space="preserve">При этом правом на передачу </w:t>
      </w:r>
      <w:r w:rsidR="008D2032" w:rsidRPr="00FB19CD">
        <w:t xml:space="preserve">в местные бюджеты </w:t>
      </w:r>
      <w:r w:rsidRPr="00FB19CD">
        <w:t xml:space="preserve">по единым нормативам отчислений от федеральных и региональных налогов и сборов </w:t>
      </w:r>
      <w:r w:rsidR="00250E40" w:rsidRPr="00FB19CD">
        <w:t>(</w:t>
      </w:r>
      <w:r w:rsidRPr="00FB19CD">
        <w:t>за исключением НДФЛ</w:t>
      </w:r>
      <w:r w:rsidR="00250E40" w:rsidRPr="00FB19CD">
        <w:t>)</w:t>
      </w:r>
      <w:r w:rsidR="008D2032" w:rsidRPr="00FB19CD">
        <w:t>, подлежащих зачислению в соответствии с бюджетным законодательством в бюджет субъекта Российской Федерации,</w:t>
      </w:r>
      <w:r w:rsidRPr="00FB19CD">
        <w:t xml:space="preserve"> </w:t>
      </w:r>
      <w:r w:rsidR="008D2032" w:rsidRPr="00FB19CD">
        <w:t>воспользов</w:t>
      </w:r>
      <w:r w:rsidR="00771ECA">
        <w:t>ось</w:t>
      </w:r>
      <w:r w:rsidR="008D2032" w:rsidRPr="00FB19CD">
        <w:t xml:space="preserve"> </w:t>
      </w:r>
      <w:r w:rsidR="009A2EB7" w:rsidRPr="003F6169">
        <w:t>5</w:t>
      </w:r>
      <w:r w:rsidR="001E05D4" w:rsidRPr="003F6169">
        <w:t>4</w:t>
      </w:r>
      <w:r w:rsidR="002E655D" w:rsidRPr="003F6169">
        <w:t xml:space="preserve"> субъект</w:t>
      </w:r>
      <w:r w:rsidR="00771ECA" w:rsidRPr="003F6169">
        <w:t>а</w:t>
      </w:r>
      <w:r w:rsidR="002E655D" w:rsidRPr="003F6169">
        <w:t xml:space="preserve">, что больше на </w:t>
      </w:r>
      <w:r w:rsidR="001E05D4" w:rsidRPr="003F6169">
        <w:t>3</w:t>
      </w:r>
      <w:r w:rsidR="002E655D" w:rsidRPr="003F6169">
        <w:t xml:space="preserve"> </w:t>
      </w:r>
      <w:r w:rsidR="00101681" w:rsidRPr="003F6169">
        <w:t>су</w:t>
      </w:r>
      <w:r w:rsidR="002E655D" w:rsidRPr="003F6169">
        <w:t>бъект</w:t>
      </w:r>
      <w:r w:rsidR="003F6169" w:rsidRPr="003F6169">
        <w:t>а</w:t>
      </w:r>
      <w:r w:rsidR="002E655D" w:rsidRPr="003F6169">
        <w:t xml:space="preserve"> по сравнению с 201</w:t>
      </w:r>
      <w:r w:rsidR="001E05D4" w:rsidRPr="003F6169">
        <w:t>6</w:t>
      </w:r>
      <w:r w:rsidR="002E655D" w:rsidRPr="003F6169">
        <w:t xml:space="preserve"> годом.</w:t>
      </w:r>
    </w:p>
    <w:p w:rsidR="003B4147" w:rsidRPr="00FB19CD" w:rsidRDefault="003B4147" w:rsidP="009B411A">
      <w:pPr>
        <w:ind w:firstLine="709"/>
        <w:jc w:val="both"/>
      </w:pPr>
      <w:r w:rsidRPr="00FB19CD">
        <w:t xml:space="preserve">Субъекты Российской Федерации, помимо отчислений от налога на доходы физических лиц, установили на постоянной основе единые нормативы отчислений по следующим видам федеральных и региональных налогов и сборов: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>налог на имущест</w:t>
      </w:r>
      <w:r w:rsidR="00AA401B" w:rsidRPr="00FB19CD">
        <w:t>во организаций – 11</w:t>
      </w:r>
      <w:r w:rsidRPr="00FB19CD">
        <w:t xml:space="preserve"> регионов;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налог на прибыль организаций – </w:t>
      </w:r>
      <w:r w:rsidR="006244A7" w:rsidRPr="00FB19CD">
        <w:t>4</w:t>
      </w:r>
      <w:r w:rsidRPr="00FB19CD">
        <w:t xml:space="preserve"> регион</w:t>
      </w:r>
      <w:r w:rsidR="006244A7" w:rsidRPr="00FB19CD">
        <w:t>а</w:t>
      </w:r>
      <w:r w:rsidRPr="00FB19CD">
        <w:t xml:space="preserve">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транспортный налог – 6 регионов;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налог на добычу общераспространенных полезных ископаемых – </w:t>
      </w:r>
      <w:r w:rsidR="00AE66CD" w:rsidRPr="00FB19CD">
        <w:t xml:space="preserve">14 </w:t>
      </w:r>
      <w:r w:rsidRPr="00FB19CD">
        <w:t xml:space="preserve">регионов;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налог на игорный бизнес – 5 регионов;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налог, взимаемый в связи с применением упрощенной системы налогообложения – </w:t>
      </w:r>
      <w:r w:rsidR="00F4722A" w:rsidRPr="00FB19CD">
        <w:t>4</w:t>
      </w:r>
      <w:r w:rsidR="003F6169">
        <w:t>1</w:t>
      </w:r>
      <w:r w:rsidRPr="00FB19CD">
        <w:t xml:space="preserve"> регионов</w:t>
      </w:r>
      <w:r w:rsidR="002E655D" w:rsidRPr="00FB19CD">
        <w:t xml:space="preserve"> (рост на </w:t>
      </w:r>
      <w:r w:rsidR="003F6169">
        <w:t>5</w:t>
      </w:r>
      <w:r w:rsidR="002E655D" w:rsidRPr="00FB19CD">
        <w:t xml:space="preserve"> регионов)</w:t>
      </w:r>
      <w:r w:rsidRPr="00FB19CD">
        <w:t xml:space="preserve">; </w:t>
      </w:r>
    </w:p>
    <w:p w:rsidR="003B4147" w:rsidRPr="00FB19CD" w:rsidRDefault="003B4147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>налог на добычу прочих полезных ископаемых –</w:t>
      </w:r>
      <w:r w:rsidR="00E068FE" w:rsidRPr="00FB19CD">
        <w:t xml:space="preserve"> </w:t>
      </w:r>
      <w:r w:rsidR="00F4722A" w:rsidRPr="00FB19CD">
        <w:t>6</w:t>
      </w:r>
      <w:r w:rsidRPr="00FB19CD">
        <w:t xml:space="preserve"> регион</w:t>
      </w:r>
      <w:r w:rsidR="00D5065F" w:rsidRPr="00FB19CD">
        <w:t>ов</w:t>
      </w:r>
      <w:r w:rsidRPr="00FB19CD">
        <w:t xml:space="preserve">; </w:t>
      </w:r>
    </w:p>
    <w:p w:rsidR="003B4147" w:rsidRPr="00FB19CD" w:rsidRDefault="00111F76" w:rsidP="00646809">
      <w:pPr>
        <w:pStyle w:val="af0"/>
        <w:numPr>
          <w:ilvl w:val="0"/>
          <w:numId w:val="1"/>
        </w:numPr>
        <w:spacing w:before="60"/>
        <w:ind w:left="1276" w:hanging="425"/>
        <w:contextualSpacing w:val="0"/>
        <w:jc w:val="both"/>
      </w:pPr>
      <w:r w:rsidRPr="00FB19CD">
        <w:t xml:space="preserve">отдельные </w:t>
      </w:r>
      <w:r w:rsidR="003B4147" w:rsidRPr="00FB19CD">
        <w:t xml:space="preserve">акцизы </w:t>
      </w:r>
      <w:r w:rsidR="00321755" w:rsidRPr="00FB19CD">
        <w:t xml:space="preserve">от подакцизных товаров (за исключением акцизов на нефтепродукты) </w:t>
      </w:r>
      <w:r w:rsidR="003B4147" w:rsidRPr="00FB19CD">
        <w:t xml:space="preserve">– </w:t>
      </w:r>
      <w:r w:rsidR="003F6169">
        <w:t>4</w:t>
      </w:r>
      <w:r w:rsidR="003B4147" w:rsidRPr="00FB19CD">
        <w:t xml:space="preserve"> регион</w:t>
      </w:r>
      <w:r w:rsidR="006244A7" w:rsidRPr="00FB19CD">
        <w:t>а</w:t>
      </w:r>
      <w:r w:rsidR="003B4147" w:rsidRPr="00FB19CD">
        <w:t>.</w:t>
      </w:r>
    </w:p>
    <w:p w:rsidR="003B4147" w:rsidRPr="00A04B69" w:rsidRDefault="003B4147" w:rsidP="003B4147">
      <w:pPr>
        <w:ind w:firstLine="709"/>
        <w:jc w:val="both"/>
      </w:pPr>
      <w:r w:rsidRPr="00A04B69">
        <w:t xml:space="preserve">Поступления налогов, которые были переданы на муниципальный уровень в соответствии с законами субъектов Российской Федерации </w:t>
      </w:r>
      <w:r w:rsidR="00646809" w:rsidRPr="00A04B69">
        <w:t xml:space="preserve">сверх закрепленных Бюджетным кодексом Российской Федерации, </w:t>
      </w:r>
      <w:r w:rsidRPr="00A04B69">
        <w:t xml:space="preserve">оцениваются в </w:t>
      </w:r>
      <w:r w:rsidR="00F07A78" w:rsidRPr="00A04B69">
        <w:t>1</w:t>
      </w:r>
      <w:r w:rsidR="00A04B69" w:rsidRPr="00A04B69">
        <w:t>12</w:t>
      </w:r>
      <w:r w:rsidR="00981F19" w:rsidRPr="00A04B69">
        <w:t>,</w:t>
      </w:r>
      <w:r w:rsidR="00A04B69" w:rsidRPr="00A04B69">
        <w:t>2</w:t>
      </w:r>
      <w:r w:rsidR="00DB1DCA" w:rsidRPr="00A04B69">
        <w:t> </w:t>
      </w:r>
      <w:r w:rsidRPr="00A04B69">
        <w:t xml:space="preserve">млрд. рублей или </w:t>
      </w:r>
      <w:r w:rsidR="00A04B69" w:rsidRPr="00A04B69">
        <w:t>10,0</w:t>
      </w:r>
      <w:r w:rsidR="0047203C" w:rsidRPr="00A04B69">
        <w:t>%</w:t>
      </w:r>
      <w:r w:rsidRPr="00A04B69">
        <w:t xml:space="preserve"> от общего объема налоговых доходов</w:t>
      </w:r>
      <w:r w:rsidR="00321755" w:rsidRPr="00A04B69">
        <w:t xml:space="preserve"> местных бюджетов</w:t>
      </w:r>
      <w:r w:rsidRPr="00A04B69">
        <w:t>.</w:t>
      </w:r>
    </w:p>
    <w:p w:rsidR="003B4147" w:rsidRPr="0053224F" w:rsidRDefault="003B4147" w:rsidP="003B4147">
      <w:pPr>
        <w:ind w:firstLine="709"/>
        <w:jc w:val="both"/>
      </w:pPr>
      <w:r w:rsidRPr="00A04B69">
        <w:t xml:space="preserve">Закрепление единых </w:t>
      </w:r>
      <w:r w:rsidR="00646809" w:rsidRPr="00A04B69">
        <w:t xml:space="preserve">и дополнительных </w:t>
      </w:r>
      <w:r w:rsidRPr="00A04B69">
        <w:t xml:space="preserve">нормативов отчислений является реальным инструментом усиления заинтересованности муниципальных образований в расширении налогооблагаемой базы. Так, установленные субъектами Российской Федерации нормативы отчислений от </w:t>
      </w:r>
      <w:r w:rsidRPr="005A2FFA">
        <w:t>налога на прибыль организаций</w:t>
      </w:r>
      <w:r w:rsidR="00B44335">
        <w:t xml:space="preserve"> обеспечили </w:t>
      </w:r>
      <w:r w:rsidR="00B44335" w:rsidRPr="00A04B69">
        <w:t>дополнительное поступление в местные бюджеты</w:t>
      </w:r>
      <w:r w:rsidRPr="005A2FFA">
        <w:t xml:space="preserve"> </w:t>
      </w:r>
      <w:r w:rsidR="00C27E22" w:rsidRPr="005A2FFA">
        <w:t>7,3</w:t>
      </w:r>
      <w:r w:rsidRPr="005A2FFA">
        <w:t xml:space="preserve"> млрд. рублей, налога,</w:t>
      </w:r>
      <w:r w:rsidRPr="00FC5EE9">
        <w:rPr>
          <w:color w:val="FF0000"/>
        </w:rPr>
        <w:t xml:space="preserve"> </w:t>
      </w:r>
      <w:r w:rsidRPr="005A2FFA">
        <w:t>взимаемого в связи с применением упрощенной системы налогообложения –</w:t>
      </w:r>
      <w:r w:rsidR="00CA63DC" w:rsidRPr="005A2FFA">
        <w:t xml:space="preserve"> </w:t>
      </w:r>
      <w:r w:rsidR="005A2FFA" w:rsidRPr="005A2FFA">
        <w:t>54,7</w:t>
      </w:r>
      <w:r w:rsidRPr="005A2FFA">
        <w:t xml:space="preserve"> млрд. рублей, налога на имущество организаций – </w:t>
      </w:r>
      <w:r w:rsidR="00BC7692" w:rsidRPr="005A2FFA">
        <w:t>4,</w:t>
      </w:r>
      <w:r w:rsidR="005A2FFA" w:rsidRPr="005A2FFA">
        <w:t>8</w:t>
      </w:r>
      <w:r w:rsidR="00E14E04" w:rsidRPr="005A2FFA">
        <w:t> </w:t>
      </w:r>
      <w:r w:rsidRPr="005A2FFA">
        <w:t xml:space="preserve">млрд. рублей, транспортного налога – </w:t>
      </w:r>
      <w:r w:rsidR="005A2FFA" w:rsidRPr="005A2FFA">
        <w:t>3,9</w:t>
      </w:r>
      <w:r w:rsidRPr="005A2FFA">
        <w:t xml:space="preserve"> млрд. рублей</w:t>
      </w:r>
      <w:r w:rsidRPr="00DD5439">
        <w:t xml:space="preserve">, налога на добычу общеполезных ископаемых – </w:t>
      </w:r>
      <w:r w:rsidR="005A2FFA" w:rsidRPr="00DD5439">
        <w:t>2,01</w:t>
      </w:r>
      <w:r w:rsidRPr="00DD5439">
        <w:t xml:space="preserve"> млрд. рублей,</w:t>
      </w:r>
      <w:r w:rsidRPr="004C3CA8">
        <w:rPr>
          <w:color w:val="FF0000"/>
        </w:rPr>
        <w:t xml:space="preserve"> </w:t>
      </w:r>
      <w:r w:rsidRPr="00421219">
        <w:t>акцизов</w:t>
      </w:r>
      <w:r w:rsidR="00C9303C" w:rsidRPr="00421219">
        <w:t xml:space="preserve"> (на спирт и спиртосодержащую продукцию)</w:t>
      </w:r>
      <w:r w:rsidR="00825BC4" w:rsidRPr="00421219">
        <w:t xml:space="preserve"> </w:t>
      </w:r>
      <w:r w:rsidRPr="00421219">
        <w:t>– 0,</w:t>
      </w:r>
      <w:r w:rsidR="00421219" w:rsidRPr="00421219">
        <w:t>14</w:t>
      </w:r>
      <w:r w:rsidRPr="00421219">
        <w:t xml:space="preserve"> млрд. рублей</w:t>
      </w:r>
      <w:r w:rsidR="00646809" w:rsidRPr="00421219">
        <w:t xml:space="preserve">, </w:t>
      </w:r>
      <w:r w:rsidR="00646809" w:rsidRPr="0053224F">
        <w:t xml:space="preserve">акцизов на нефтепродукты – </w:t>
      </w:r>
      <w:r w:rsidR="0053224F" w:rsidRPr="0053224F">
        <w:t>2,1</w:t>
      </w:r>
      <w:r w:rsidR="00646809" w:rsidRPr="0053224F">
        <w:t xml:space="preserve"> млрд. рублей.</w:t>
      </w:r>
    </w:p>
    <w:p w:rsidR="00FA4C33" w:rsidRPr="004C3CA8" w:rsidRDefault="00146D05" w:rsidP="00DB09DD">
      <w:pPr>
        <w:ind w:firstLine="709"/>
        <w:jc w:val="both"/>
        <w:rPr>
          <w:color w:val="FF0000"/>
        </w:rPr>
      </w:pPr>
      <w:r w:rsidRPr="004E1430">
        <w:t>При этом стоит отметить, что от региональных налогов, поступивших в бюджеты субъектов Российской Федерации за 201</w:t>
      </w:r>
      <w:r w:rsidR="004E1430" w:rsidRPr="004E1430">
        <w:t>7</w:t>
      </w:r>
      <w:r w:rsidRPr="004E1430">
        <w:t xml:space="preserve"> год, в местные бюджеты передано</w:t>
      </w:r>
      <w:r w:rsidR="00FA4C33" w:rsidRPr="004E1430">
        <w:t xml:space="preserve"> </w:t>
      </w:r>
      <w:r w:rsidR="004E1430" w:rsidRPr="004E1430">
        <w:t>8,8</w:t>
      </w:r>
      <w:r w:rsidR="00FA4C33" w:rsidRPr="004E1430">
        <w:t xml:space="preserve"> млрд. рублей</w:t>
      </w:r>
      <w:r w:rsidR="00047171" w:rsidRPr="004E1430">
        <w:t xml:space="preserve"> или</w:t>
      </w:r>
      <w:r w:rsidR="00FA4C33" w:rsidRPr="004E1430">
        <w:t xml:space="preserve"> </w:t>
      </w:r>
      <w:r w:rsidR="004E1430" w:rsidRPr="004E1430">
        <w:t>1,1</w:t>
      </w:r>
      <w:r w:rsidR="00FA4C33" w:rsidRPr="004E1430">
        <w:t>% от общего объема региональных налогов</w:t>
      </w:r>
      <w:r w:rsidR="008D518C" w:rsidRPr="004E1430">
        <w:t xml:space="preserve">, что </w:t>
      </w:r>
      <w:r w:rsidR="004E1430" w:rsidRPr="004E1430">
        <w:t>больше</w:t>
      </w:r>
      <w:r w:rsidR="008D518C" w:rsidRPr="004E1430">
        <w:t xml:space="preserve"> </w:t>
      </w:r>
      <w:r w:rsidR="00DB09DD" w:rsidRPr="004E1430">
        <w:t>показателя</w:t>
      </w:r>
      <w:r w:rsidR="008D518C" w:rsidRPr="004E1430">
        <w:t xml:space="preserve"> 201</w:t>
      </w:r>
      <w:r w:rsidR="004E1430" w:rsidRPr="004E1430">
        <w:t>6</w:t>
      </w:r>
      <w:r w:rsidR="008D518C" w:rsidRPr="004E1430">
        <w:t xml:space="preserve"> год</w:t>
      </w:r>
      <w:r w:rsidR="00047171" w:rsidRPr="004E1430">
        <w:t>а</w:t>
      </w:r>
      <w:r w:rsidR="008D518C" w:rsidRPr="004E1430">
        <w:t xml:space="preserve"> на 1,</w:t>
      </w:r>
      <w:r w:rsidR="004E1430" w:rsidRPr="004E1430">
        <w:t>0</w:t>
      </w:r>
      <w:r w:rsidR="008D518C" w:rsidRPr="004E1430">
        <w:t xml:space="preserve"> млрд. рублей</w:t>
      </w:r>
      <w:r w:rsidR="00FA4C33" w:rsidRPr="004E1430">
        <w:t>.</w:t>
      </w:r>
      <w:r w:rsidR="00BC7692" w:rsidRPr="004E1430">
        <w:t xml:space="preserve"> </w:t>
      </w:r>
    </w:p>
    <w:p w:rsidR="008040FF" w:rsidRPr="00A15EDD" w:rsidRDefault="008040FF" w:rsidP="008040FF">
      <w:pPr>
        <w:ind w:firstLine="709"/>
        <w:jc w:val="both"/>
      </w:pPr>
      <w:r w:rsidRPr="00A15EDD">
        <w:t>В соответствии со статьями 9 и 63 Бюджетного кодекса Российской Федерации к бюджетным полномочиям муниципальных районов</w:t>
      </w:r>
      <w:r w:rsidR="00BA464F" w:rsidRPr="00A15EDD">
        <w:t xml:space="preserve"> (городских </w:t>
      </w:r>
      <w:r w:rsidR="00BA464F" w:rsidRPr="00A15EDD">
        <w:lastRenderedPageBreak/>
        <w:t>округов с внутригородским делением)</w:t>
      </w:r>
      <w:r w:rsidRPr="00A15EDD">
        <w:t xml:space="preserve"> отнесено </w:t>
      </w:r>
      <w:r w:rsidRPr="00A15EDD">
        <w:rPr>
          <w:snapToGrid w:val="0"/>
        </w:rPr>
        <w:t xml:space="preserve">установление нормативов отчислений в бюджеты поселений </w:t>
      </w:r>
      <w:r w:rsidR="00AD52B3" w:rsidRPr="00A15EDD">
        <w:rPr>
          <w:snapToGrid w:val="0"/>
        </w:rPr>
        <w:t xml:space="preserve">(внутригородских районов) </w:t>
      </w:r>
      <w:r w:rsidRPr="00A15EDD">
        <w:rPr>
          <w:snapToGrid w:val="0"/>
        </w:rPr>
        <w:t>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бюджеты мун</w:t>
      </w:r>
      <w:r w:rsidRPr="00A15EDD">
        <w:t>иципальных районов.</w:t>
      </w:r>
    </w:p>
    <w:p w:rsidR="00A15EDD" w:rsidRPr="0056198C" w:rsidRDefault="00A15EDD" w:rsidP="00A15EDD">
      <w:pPr>
        <w:ind w:firstLine="709"/>
        <w:jc w:val="both"/>
      </w:pPr>
      <w:r w:rsidRPr="0056198C">
        <w:t xml:space="preserve">По данным субъектов Российской Федерации отдельные муниципальные районы (городские округа с внутригородским делением) закрепили за бюджетами поселений </w:t>
      </w:r>
      <w:r w:rsidRPr="0056198C">
        <w:rPr>
          <w:snapToGrid w:val="0"/>
        </w:rPr>
        <w:t xml:space="preserve">(внутригородских районов) </w:t>
      </w:r>
      <w:r>
        <w:rPr>
          <w:snapToGrid w:val="0"/>
        </w:rPr>
        <w:t xml:space="preserve">единые </w:t>
      </w:r>
      <w:r w:rsidRPr="0056198C">
        <w:t xml:space="preserve">нормативы отчислений по: </w:t>
      </w:r>
    </w:p>
    <w:p w:rsidR="00A15EDD" w:rsidRPr="006E2532" w:rsidRDefault="00A15EDD" w:rsidP="00A15EDD">
      <w:pPr>
        <w:ind w:firstLine="709"/>
        <w:jc w:val="both"/>
      </w:pPr>
      <w:r w:rsidRPr="006E2532">
        <w:t xml:space="preserve">транспортному налогу (в 2 субъектах Российской Федерации –Кемеровская обл., Пермский край), </w:t>
      </w:r>
    </w:p>
    <w:p w:rsidR="00A15EDD" w:rsidRPr="0056198C" w:rsidRDefault="00A15EDD" w:rsidP="00A15EDD">
      <w:pPr>
        <w:ind w:firstLine="709"/>
        <w:jc w:val="both"/>
      </w:pPr>
      <w:r w:rsidRPr="0056198C">
        <w:t xml:space="preserve">налогу на доходы физических лиц (в </w:t>
      </w:r>
      <w:r>
        <w:t>7</w:t>
      </w:r>
      <w:r w:rsidRPr="0056198C">
        <w:t xml:space="preserve"> субъектах Российской </w:t>
      </w:r>
      <w:r>
        <w:t xml:space="preserve">     </w:t>
      </w:r>
      <w:r w:rsidRPr="0056198C">
        <w:t xml:space="preserve">Федерации – </w:t>
      </w:r>
      <w:r>
        <w:t>Пермский край</w:t>
      </w:r>
      <w:r w:rsidRPr="0056198C">
        <w:t xml:space="preserve">, </w:t>
      </w:r>
      <w:r>
        <w:t>Саратовская обл</w:t>
      </w:r>
      <w:r w:rsidRPr="0056198C">
        <w:t xml:space="preserve">, </w:t>
      </w:r>
      <w:r>
        <w:t>Красноярский край, Республика Дагестан, Вологодская обл., Ивановская обл., Рязанская обл.</w:t>
      </w:r>
      <w:r w:rsidRPr="0056198C">
        <w:t xml:space="preserve">), </w:t>
      </w:r>
    </w:p>
    <w:p w:rsidR="00A15EDD" w:rsidRPr="003C0854" w:rsidRDefault="00A15EDD" w:rsidP="00A15EDD">
      <w:pPr>
        <w:ind w:firstLine="709"/>
        <w:jc w:val="both"/>
      </w:pPr>
      <w:r w:rsidRPr="003C0854">
        <w:t xml:space="preserve">налогу, взимаемому в связи с применением упрощенной системы налогообложения (в 2 субъектах Российской Федерации – Республика Северная Осетия, Оренбургская обл.), </w:t>
      </w:r>
    </w:p>
    <w:p w:rsidR="00A15EDD" w:rsidRPr="004D43FB" w:rsidRDefault="00A15EDD" w:rsidP="00A15EDD">
      <w:pPr>
        <w:ind w:firstLine="709"/>
        <w:jc w:val="both"/>
      </w:pPr>
      <w:r w:rsidRPr="004D43FB">
        <w:t xml:space="preserve">налогу, взимаемому в связи с применением патентной системы налогообложения (в 2 субъектах Российской Федерации – Республика Алтай, Пермский край), </w:t>
      </w:r>
    </w:p>
    <w:p w:rsidR="00A15EDD" w:rsidRPr="004C3CA8" w:rsidRDefault="00A15EDD" w:rsidP="00A15EDD">
      <w:pPr>
        <w:ind w:firstLine="709"/>
        <w:jc w:val="both"/>
        <w:rPr>
          <w:color w:val="FF0000"/>
        </w:rPr>
      </w:pPr>
      <w:r w:rsidRPr="003C0854">
        <w:t xml:space="preserve">единому налогу на вмененный доход для отдельных видов деятельности </w:t>
      </w:r>
      <w:r w:rsidRPr="004D43FB">
        <w:t xml:space="preserve">(в </w:t>
      </w:r>
      <w:r>
        <w:t>8</w:t>
      </w:r>
      <w:r w:rsidRPr="004D43FB">
        <w:t xml:space="preserve"> субъектах Российской Федерации – </w:t>
      </w:r>
      <w:r w:rsidRPr="003C0854">
        <w:t xml:space="preserve">Республика Алтай, Республика Башкортостан, </w:t>
      </w:r>
      <w:r w:rsidRPr="00A8724B">
        <w:t>Республика Тыва,</w:t>
      </w:r>
      <w:r>
        <w:t xml:space="preserve"> </w:t>
      </w:r>
      <w:r w:rsidRPr="003C0854">
        <w:t>Пермский край, Ханты-Мансийский АО, Вологодская обл., Воронежская обл., Челябинская обл.),</w:t>
      </w:r>
      <w:r w:rsidRPr="004C3CA8">
        <w:rPr>
          <w:color w:val="FF0000"/>
        </w:rPr>
        <w:t xml:space="preserve"> </w:t>
      </w:r>
    </w:p>
    <w:p w:rsidR="00A15EDD" w:rsidRPr="00DC40B7" w:rsidRDefault="00A15EDD" w:rsidP="00A15EDD">
      <w:pPr>
        <w:ind w:firstLine="709"/>
        <w:jc w:val="both"/>
      </w:pPr>
      <w:r w:rsidRPr="00DC40B7">
        <w:t xml:space="preserve">единому сельскохозяйственному налогу (в </w:t>
      </w:r>
      <w:r>
        <w:t>7</w:t>
      </w:r>
      <w:r w:rsidRPr="00DC40B7">
        <w:t xml:space="preserve"> субъектах Российской Федерации</w:t>
      </w:r>
      <w:r w:rsidRPr="004C3CA8">
        <w:rPr>
          <w:color w:val="FF0000"/>
        </w:rPr>
        <w:t xml:space="preserve"> </w:t>
      </w:r>
      <w:r w:rsidRPr="00DC40B7">
        <w:t>– Республика Алтай,</w:t>
      </w:r>
      <w:r w:rsidRPr="004C3CA8">
        <w:rPr>
          <w:color w:val="FF0000"/>
        </w:rPr>
        <w:t xml:space="preserve"> </w:t>
      </w:r>
      <w:r w:rsidRPr="00A8724B">
        <w:t>Республика Дагестан,</w:t>
      </w:r>
      <w:r w:rsidRPr="00A8724B">
        <w:rPr>
          <w:color w:val="FF0000"/>
        </w:rPr>
        <w:t xml:space="preserve"> </w:t>
      </w:r>
      <w:r w:rsidRPr="00A8724B">
        <w:t>Республика Северная Осетия, Красноярский край, Пермский</w:t>
      </w:r>
      <w:r w:rsidRPr="00DC40B7">
        <w:t xml:space="preserve"> край,</w:t>
      </w:r>
      <w:r w:rsidRPr="004C3CA8">
        <w:rPr>
          <w:color w:val="FF0000"/>
        </w:rPr>
        <w:t xml:space="preserve"> </w:t>
      </w:r>
      <w:r w:rsidRPr="00DC40B7">
        <w:t>Саратовская обл., Челябинская обл.</w:t>
      </w:r>
      <w:r>
        <w:t>),</w:t>
      </w:r>
    </w:p>
    <w:p w:rsidR="00A15EDD" w:rsidRPr="006E15E5" w:rsidRDefault="00A15EDD" w:rsidP="00A15EDD">
      <w:pPr>
        <w:ind w:firstLine="709"/>
        <w:jc w:val="both"/>
      </w:pPr>
      <w:r w:rsidRPr="006E15E5">
        <w:t>налогу на добычу общераспространенных полезных ископаемых (в 1 субъекте Российской Федерации – Челябинская обл.</w:t>
      </w:r>
      <w:r>
        <w:t>).</w:t>
      </w:r>
    </w:p>
    <w:p w:rsidR="00A15EDD" w:rsidRPr="006E15E5" w:rsidRDefault="00A15EDD" w:rsidP="00A15EDD">
      <w:pPr>
        <w:ind w:firstLine="709"/>
        <w:jc w:val="both"/>
      </w:pPr>
      <w:r w:rsidRPr="000E2F8F">
        <w:t xml:space="preserve">В Республике Дагестан городским округом с внутригородским делением за бюджетами внутригородских районов закреплен норматив по налогу, взимаемому в связи с применением патентной системы налогообложения, </w:t>
      </w:r>
      <w:r>
        <w:t xml:space="preserve">налогу, взимаемому в связи с применением упрощенной системы налогообложения, </w:t>
      </w:r>
      <w:r w:rsidRPr="000E2F8F">
        <w:t>и по единому налогу на вмененный доход</w:t>
      </w:r>
      <w:r>
        <w:t xml:space="preserve">, в Челябинской области – по налогу, </w:t>
      </w:r>
      <w:r w:rsidRPr="000E2F8F">
        <w:t>взимаемому в связи с применением патентной системы налогообложения</w:t>
      </w:r>
      <w:r>
        <w:t>.</w:t>
      </w:r>
    </w:p>
    <w:p w:rsidR="007A5B21" w:rsidRPr="00A15EDD" w:rsidRDefault="008040FF" w:rsidP="00030358">
      <w:pPr>
        <w:ind w:firstLine="709"/>
        <w:jc w:val="both"/>
      </w:pPr>
      <w:r w:rsidRPr="00FE7040">
        <w:t xml:space="preserve">Выполнение </w:t>
      </w:r>
      <w:r w:rsidR="001E4855" w:rsidRPr="00FE7040">
        <w:t>первоначальных</w:t>
      </w:r>
      <w:r w:rsidRPr="00FE7040">
        <w:t xml:space="preserve"> плановых показателей </w:t>
      </w:r>
      <w:r w:rsidR="007A5B21" w:rsidRPr="00FE7040">
        <w:t xml:space="preserve">в целом по </w:t>
      </w:r>
      <w:r w:rsidRPr="00FE7040">
        <w:t>налоговы</w:t>
      </w:r>
      <w:r w:rsidR="007A5B21" w:rsidRPr="00FE7040">
        <w:t>м</w:t>
      </w:r>
      <w:r w:rsidRPr="00FE7040">
        <w:t xml:space="preserve"> доход</w:t>
      </w:r>
      <w:r w:rsidR="007A5B21" w:rsidRPr="00FE7040">
        <w:t>ам в 201</w:t>
      </w:r>
      <w:r w:rsidR="00A15EDD" w:rsidRPr="00FE7040">
        <w:t>7</w:t>
      </w:r>
      <w:r w:rsidR="007A5B21" w:rsidRPr="00FE7040">
        <w:t xml:space="preserve"> году достигнуто во всех видах муниципальных образований. </w:t>
      </w:r>
      <w:r w:rsidR="00AE2EFF" w:rsidRPr="00FE7040">
        <w:t xml:space="preserve">Вместе </w:t>
      </w:r>
      <w:r w:rsidR="00AE2EFF">
        <w:t>с тем по еди</w:t>
      </w:r>
      <w:r w:rsidR="00030358">
        <w:t>ному налогу на вмененны</w:t>
      </w:r>
      <w:r w:rsidR="003B0919">
        <w:t>й</w:t>
      </w:r>
      <w:r w:rsidR="00030358">
        <w:t xml:space="preserve"> доход в </w:t>
      </w:r>
      <w:r w:rsidR="00FE7040">
        <w:t xml:space="preserve">городских округах и </w:t>
      </w:r>
      <w:r w:rsidR="00030358">
        <w:t xml:space="preserve">муниципальных </w:t>
      </w:r>
      <w:r w:rsidR="00AE2EFF">
        <w:t>районах</w:t>
      </w:r>
      <w:r w:rsidR="00030358">
        <w:t xml:space="preserve"> плановые значения исполнены </w:t>
      </w:r>
      <w:r w:rsidR="00FE7040">
        <w:t>в полном объеме</w:t>
      </w:r>
      <w:r w:rsidR="00030358" w:rsidRPr="00A15EDD">
        <w:t xml:space="preserve"> </w:t>
      </w:r>
      <w:r w:rsidR="007A5B21" w:rsidRPr="00A15EDD">
        <w:t>(таблица 6).</w:t>
      </w:r>
      <w:r w:rsidR="00030358" w:rsidRPr="00030358">
        <w:t xml:space="preserve"> </w:t>
      </w:r>
    </w:p>
    <w:p w:rsidR="008040FF" w:rsidRPr="00FC78CF" w:rsidRDefault="008040FF" w:rsidP="00646809">
      <w:pPr>
        <w:keepNext/>
        <w:ind w:firstLine="709"/>
        <w:jc w:val="right"/>
        <w:rPr>
          <w:sz w:val="32"/>
        </w:rPr>
      </w:pPr>
      <w:r w:rsidRPr="00FC78CF">
        <w:lastRenderedPageBreak/>
        <w:t xml:space="preserve">Таблица </w:t>
      </w:r>
      <w:r w:rsidR="00E14E04" w:rsidRPr="00FC78CF">
        <w:t>6</w:t>
      </w:r>
    </w:p>
    <w:p w:rsidR="008040FF" w:rsidRPr="00FC78CF" w:rsidRDefault="008040FF" w:rsidP="00646809">
      <w:pPr>
        <w:keepNext/>
        <w:spacing w:after="120"/>
        <w:jc w:val="right"/>
        <w:rPr>
          <w:sz w:val="26"/>
          <w:szCs w:val="26"/>
        </w:rPr>
      </w:pPr>
      <w:r w:rsidRPr="00FC78CF">
        <w:rPr>
          <w:sz w:val="26"/>
          <w:szCs w:val="26"/>
        </w:rPr>
        <w:t>(млрд. руб.)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558"/>
        <w:gridCol w:w="560"/>
        <w:gridCol w:w="559"/>
        <w:gridCol w:w="560"/>
        <w:gridCol w:w="559"/>
        <w:gridCol w:w="560"/>
        <w:gridCol w:w="559"/>
        <w:gridCol w:w="560"/>
        <w:gridCol w:w="610"/>
        <w:gridCol w:w="534"/>
        <w:gridCol w:w="534"/>
        <w:gridCol w:w="560"/>
        <w:gridCol w:w="629"/>
        <w:gridCol w:w="629"/>
        <w:gridCol w:w="630"/>
      </w:tblGrid>
      <w:tr w:rsidR="00F270F7" w:rsidRPr="00FC78CF" w:rsidTr="007F6136">
        <w:trPr>
          <w:trHeight w:val="300"/>
          <w:tblHeader/>
        </w:trPr>
        <w:tc>
          <w:tcPr>
            <w:tcW w:w="1192" w:type="dxa"/>
            <w:vMerge w:val="restart"/>
            <w:shd w:val="clear" w:color="auto" w:fill="auto"/>
            <w:noWrap/>
            <w:vAlign w:val="center"/>
            <w:hideMark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w w:val="95"/>
                <w:sz w:val="20"/>
                <w:szCs w:val="24"/>
              </w:rPr>
            </w:pPr>
            <w:r w:rsidRPr="00E850AC">
              <w:rPr>
                <w:color w:val="000000" w:themeColor="text1"/>
                <w:w w:val="95"/>
                <w:sz w:val="24"/>
                <w:szCs w:val="24"/>
              </w:rPr>
              <w:t>Налоговые доходы</w:t>
            </w:r>
          </w:p>
        </w:tc>
        <w:tc>
          <w:tcPr>
            <w:tcW w:w="1687" w:type="dxa"/>
            <w:gridSpan w:val="3"/>
            <w:shd w:val="clear" w:color="auto" w:fill="auto"/>
            <w:noWrap/>
            <w:hideMark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 xml:space="preserve">Городские </w:t>
            </w:r>
          </w:p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>округа</w:t>
            </w:r>
          </w:p>
        </w:tc>
        <w:tc>
          <w:tcPr>
            <w:tcW w:w="1688" w:type="dxa"/>
            <w:gridSpan w:val="3"/>
            <w:shd w:val="clear" w:color="auto" w:fill="auto"/>
            <w:noWrap/>
            <w:hideMark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>Муниципальные районы</w:t>
            </w:r>
          </w:p>
        </w:tc>
        <w:tc>
          <w:tcPr>
            <w:tcW w:w="1739" w:type="dxa"/>
            <w:gridSpan w:val="3"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 xml:space="preserve">Городские </w:t>
            </w:r>
          </w:p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>поселения</w:t>
            </w:r>
          </w:p>
        </w:tc>
        <w:tc>
          <w:tcPr>
            <w:tcW w:w="1637" w:type="dxa"/>
            <w:gridSpan w:val="3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 xml:space="preserve">Сельские </w:t>
            </w:r>
          </w:p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2"/>
                <w:szCs w:val="16"/>
              </w:rPr>
            </w:pPr>
            <w:r w:rsidRPr="00E850AC">
              <w:rPr>
                <w:color w:val="000000" w:themeColor="text1"/>
                <w:sz w:val="22"/>
                <w:szCs w:val="16"/>
              </w:rPr>
              <w:t>поселения</w:t>
            </w:r>
          </w:p>
          <w:p w:rsidR="00F270F7" w:rsidRPr="00E850AC" w:rsidRDefault="00F270F7" w:rsidP="00646809">
            <w:pPr>
              <w:keepNext/>
              <w:widowControl w:val="0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90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4"/>
                <w:szCs w:val="16"/>
              </w:rPr>
            </w:pPr>
            <w:r w:rsidRPr="00E850AC">
              <w:rPr>
                <w:color w:val="000000" w:themeColor="text1"/>
                <w:sz w:val="24"/>
                <w:szCs w:val="16"/>
              </w:rPr>
              <w:t xml:space="preserve">Всего – </w:t>
            </w:r>
          </w:p>
          <w:p w:rsidR="00F270F7" w:rsidRPr="00E850AC" w:rsidRDefault="00F270F7" w:rsidP="00646809">
            <w:pPr>
              <w:keepNext/>
              <w:widowControl w:val="0"/>
              <w:jc w:val="center"/>
              <w:rPr>
                <w:color w:val="000000" w:themeColor="text1"/>
                <w:sz w:val="24"/>
                <w:szCs w:val="16"/>
              </w:rPr>
            </w:pPr>
            <w:r w:rsidRPr="00E850AC">
              <w:rPr>
                <w:color w:val="000000" w:themeColor="text1"/>
                <w:sz w:val="24"/>
                <w:szCs w:val="16"/>
              </w:rPr>
              <w:t>по всем видам муниципальных образований</w:t>
            </w:r>
          </w:p>
        </w:tc>
      </w:tr>
      <w:tr w:rsidR="00F270F7" w:rsidRPr="00FC78CF" w:rsidTr="007F6136">
        <w:trPr>
          <w:trHeight w:val="300"/>
          <w:tblHeader/>
        </w:trPr>
        <w:tc>
          <w:tcPr>
            <w:tcW w:w="11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F270F7" w:rsidRPr="00E850AC" w:rsidRDefault="00F270F7" w:rsidP="00BD5B3C">
            <w:pPr>
              <w:widowControl w:val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план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факт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pacing w:val="-10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 xml:space="preserve">% </w:t>
            </w:r>
          </w:p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>испол</w:t>
            </w: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softHyphen/>
              <w:t>нения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план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факт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pacing w:val="-10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 xml:space="preserve">% </w:t>
            </w:r>
          </w:p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>испол</w:t>
            </w: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softHyphen/>
              <w:t>нения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план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vAlign w:val="center"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факт</w:t>
            </w:r>
          </w:p>
        </w:tc>
        <w:tc>
          <w:tcPr>
            <w:tcW w:w="614" w:type="dxa"/>
            <w:tcBorders>
              <w:bottom w:val="double" w:sz="4" w:space="0" w:color="auto"/>
            </w:tcBorders>
            <w:vAlign w:val="center"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pacing w:val="-10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 xml:space="preserve">% </w:t>
            </w:r>
          </w:p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>испол</w:t>
            </w: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softHyphen/>
              <w:t>нения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план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факт</w:t>
            </w:r>
          </w:p>
        </w:tc>
        <w:tc>
          <w:tcPr>
            <w:tcW w:w="5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pacing w:val="-10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 xml:space="preserve">% </w:t>
            </w:r>
          </w:p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>испол</w:t>
            </w: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softHyphen/>
              <w:t>нения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план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E850AC">
              <w:rPr>
                <w:color w:val="000000" w:themeColor="text1"/>
                <w:sz w:val="20"/>
                <w:szCs w:val="16"/>
              </w:rPr>
              <w:t>факт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pacing w:val="-10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 xml:space="preserve">% </w:t>
            </w:r>
          </w:p>
          <w:p w:rsidR="00F270F7" w:rsidRPr="00E850AC" w:rsidRDefault="00F270F7" w:rsidP="00BD5B3C">
            <w:pPr>
              <w:widowControl w:val="0"/>
              <w:spacing w:line="220" w:lineRule="exact"/>
              <w:jc w:val="center"/>
              <w:rPr>
                <w:i/>
                <w:color w:val="000000" w:themeColor="text1"/>
                <w:sz w:val="20"/>
                <w:szCs w:val="16"/>
              </w:rPr>
            </w:pP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t>испол</w:t>
            </w:r>
            <w:r w:rsidRPr="00E850AC">
              <w:rPr>
                <w:i/>
                <w:color w:val="000000" w:themeColor="text1"/>
                <w:spacing w:val="-10"/>
                <w:sz w:val="20"/>
                <w:szCs w:val="16"/>
              </w:rPr>
              <w:softHyphen/>
              <w:t>нения</w:t>
            </w:r>
          </w:p>
        </w:tc>
      </w:tr>
      <w:tr w:rsidR="00EA54DD" w:rsidRPr="00FC78CF" w:rsidTr="007F6136">
        <w:trPr>
          <w:trHeight w:val="300"/>
        </w:trPr>
        <w:tc>
          <w:tcPr>
            <w:tcW w:w="1192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EA54DD" w:rsidRPr="00E850AC" w:rsidRDefault="00EA54DD" w:rsidP="00947114">
            <w:pPr>
              <w:spacing w:line="24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602,8</w:t>
            </w: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649,8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107,8</w:t>
            </w: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289,4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318,9</w:t>
            </w: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110,2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72,0</w:t>
            </w:r>
          </w:p>
        </w:tc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78,9</w:t>
            </w:r>
          </w:p>
        </w:tc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109,6</w:t>
            </w: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67,7</w:t>
            </w: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75,3</w:t>
            </w:r>
          </w:p>
        </w:tc>
        <w:tc>
          <w:tcPr>
            <w:tcW w:w="5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111,2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1031,9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1122,9</w:t>
            </w:r>
          </w:p>
        </w:tc>
        <w:tc>
          <w:tcPr>
            <w:tcW w:w="6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108,8</w:t>
            </w:r>
          </w:p>
        </w:tc>
      </w:tr>
      <w:tr w:rsidR="00EA54DD" w:rsidRPr="00FC78CF" w:rsidTr="007F6136">
        <w:trPr>
          <w:trHeight w:val="300"/>
        </w:trPr>
        <w:tc>
          <w:tcPr>
            <w:tcW w:w="1192" w:type="dxa"/>
            <w:shd w:val="clear" w:color="auto" w:fill="auto"/>
            <w:vAlign w:val="bottom"/>
            <w:hideMark/>
          </w:tcPr>
          <w:p w:rsidR="00EA54DD" w:rsidRPr="00E850AC" w:rsidRDefault="00EA54DD" w:rsidP="00947114">
            <w:pPr>
              <w:spacing w:line="260" w:lineRule="exact"/>
              <w:ind w:right="-57"/>
              <w:rPr>
                <w:i/>
                <w:color w:val="000000" w:themeColor="text1"/>
                <w:sz w:val="24"/>
                <w:szCs w:val="24"/>
              </w:rPr>
            </w:pPr>
            <w:r w:rsidRPr="00E850AC">
              <w:rPr>
                <w:i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A54DD" w:rsidRPr="00D76C1C" w:rsidRDefault="00EA54DD" w:rsidP="004D3644">
            <w:pPr>
              <w:rPr>
                <w:rFonts w:ascii="Calibri" w:hAnsi="Calibri" w:cs="Calibri"/>
                <w:sz w:val="22"/>
                <w:szCs w:val="22"/>
              </w:rPr>
            </w:pPr>
            <w:r w:rsidRPr="00D76C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54DD" w:rsidRPr="00FC78CF" w:rsidTr="007F34ED">
        <w:trPr>
          <w:trHeight w:val="600"/>
        </w:trPr>
        <w:tc>
          <w:tcPr>
            <w:tcW w:w="1192" w:type="dxa"/>
            <w:shd w:val="clear" w:color="auto" w:fill="auto"/>
            <w:vAlign w:val="center"/>
            <w:hideMark/>
          </w:tcPr>
          <w:p w:rsidR="00EA54DD" w:rsidRPr="00E850AC" w:rsidRDefault="00EA54DD" w:rsidP="007F613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Налог на имущество физиче</w:t>
            </w:r>
            <w:r w:rsidRPr="00E850AC">
              <w:rPr>
                <w:color w:val="000000" w:themeColor="text1"/>
                <w:sz w:val="24"/>
                <w:szCs w:val="24"/>
              </w:rPr>
              <w:softHyphen/>
              <w:t>с</w:t>
            </w:r>
            <w:r w:rsidRPr="00E850AC">
              <w:rPr>
                <w:color w:val="000000" w:themeColor="text1"/>
                <w:sz w:val="24"/>
                <w:szCs w:val="24"/>
              </w:rPr>
              <w:softHyphen/>
            </w:r>
            <w:r w:rsidRPr="00E850AC">
              <w:rPr>
                <w:color w:val="000000" w:themeColor="text1"/>
                <w:sz w:val="24"/>
                <w:szCs w:val="24"/>
              </w:rPr>
              <w:softHyphen/>
              <w:t>ких лиц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21,1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26,3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124,6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562" w:type="dxa"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4,6</w:t>
            </w:r>
          </w:p>
        </w:tc>
        <w:tc>
          <w:tcPr>
            <w:tcW w:w="563" w:type="dxa"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5,7</w:t>
            </w:r>
          </w:p>
        </w:tc>
        <w:tc>
          <w:tcPr>
            <w:tcW w:w="614" w:type="dxa"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123,9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5,0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116,3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30,0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37,0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123,3</w:t>
            </w:r>
          </w:p>
        </w:tc>
      </w:tr>
      <w:tr w:rsidR="00EA54DD" w:rsidRPr="00FC78CF" w:rsidTr="007F34ED">
        <w:trPr>
          <w:trHeight w:val="300"/>
        </w:trPr>
        <w:tc>
          <w:tcPr>
            <w:tcW w:w="1192" w:type="dxa"/>
            <w:shd w:val="clear" w:color="auto" w:fill="auto"/>
            <w:vAlign w:val="center"/>
            <w:hideMark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90,6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95,4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105,3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562" w:type="dxa"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25,9</w:t>
            </w:r>
          </w:p>
        </w:tc>
        <w:tc>
          <w:tcPr>
            <w:tcW w:w="563" w:type="dxa"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27,4</w:t>
            </w:r>
          </w:p>
        </w:tc>
        <w:tc>
          <w:tcPr>
            <w:tcW w:w="614" w:type="dxa"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105,8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37,5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40,2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112,5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154,1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165,3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107,3</w:t>
            </w:r>
          </w:p>
        </w:tc>
      </w:tr>
      <w:tr w:rsidR="00EA54DD" w:rsidRPr="00FC78CF" w:rsidTr="007F6136">
        <w:trPr>
          <w:trHeight w:val="315"/>
        </w:trPr>
        <w:tc>
          <w:tcPr>
            <w:tcW w:w="1192" w:type="dxa"/>
            <w:shd w:val="clear" w:color="auto" w:fill="auto"/>
            <w:vAlign w:val="center"/>
            <w:hideMark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НДФЛ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363,7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392,8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108,0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226,0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250,5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110,8</w:t>
            </w:r>
          </w:p>
        </w:tc>
        <w:tc>
          <w:tcPr>
            <w:tcW w:w="562" w:type="dxa"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36,4</w:t>
            </w:r>
          </w:p>
        </w:tc>
        <w:tc>
          <w:tcPr>
            <w:tcW w:w="563" w:type="dxa"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40,4</w:t>
            </w:r>
          </w:p>
        </w:tc>
        <w:tc>
          <w:tcPr>
            <w:tcW w:w="614" w:type="dxa"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111,0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15,9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17,5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110,1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642,0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701,2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109,2</w:t>
            </w:r>
          </w:p>
        </w:tc>
      </w:tr>
      <w:tr w:rsidR="00EA54DD" w:rsidRPr="00FC78CF" w:rsidTr="007F34ED">
        <w:trPr>
          <w:trHeight w:val="315"/>
        </w:trPr>
        <w:tc>
          <w:tcPr>
            <w:tcW w:w="1192" w:type="dxa"/>
            <w:shd w:val="clear" w:color="auto" w:fill="auto"/>
            <w:vAlign w:val="center"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ЕНВД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53,0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51,0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FE7040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FE7040">
              <w:rPr>
                <w:i/>
                <w:iCs/>
                <w:sz w:val="18"/>
                <w:szCs w:val="18"/>
              </w:rPr>
              <w:t>96,2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FE7040" w:rsidRDefault="00D76C1C" w:rsidP="004D3644">
            <w:pPr>
              <w:jc w:val="center"/>
              <w:rPr>
                <w:sz w:val="18"/>
                <w:szCs w:val="18"/>
              </w:rPr>
            </w:pPr>
            <w:r w:rsidRPr="00FE7040">
              <w:rPr>
                <w:sz w:val="18"/>
                <w:szCs w:val="18"/>
              </w:rPr>
              <w:t>21,0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FE7040" w:rsidRDefault="00DB0685" w:rsidP="004D3644">
            <w:pPr>
              <w:jc w:val="center"/>
              <w:rPr>
                <w:sz w:val="18"/>
                <w:szCs w:val="18"/>
              </w:rPr>
            </w:pPr>
            <w:r w:rsidRPr="00FE7040">
              <w:rPr>
                <w:sz w:val="18"/>
                <w:szCs w:val="18"/>
              </w:rPr>
              <w:t>19,5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FE7040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FE7040">
              <w:rPr>
                <w:i/>
                <w:iCs/>
                <w:sz w:val="18"/>
                <w:szCs w:val="18"/>
              </w:rPr>
              <w:t>92,9</w:t>
            </w:r>
          </w:p>
        </w:tc>
        <w:tc>
          <w:tcPr>
            <w:tcW w:w="562" w:type="dxa"/>
            <w:vAlign w:val="center"/>
          </w:tcPr>
          <w:p w:rsidR="00EA54DD" w:rsidRPr="00D76C1C" w:rsidRDefault="00DB0685" w:rsidP="00FC7EA9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63" w:type="dxa"/>
            <w:vAlign w:val="center"/>
          </w:tcPr>
          <w:p w:rsidR="00EA54DD" w:rsidRPr="00D76C1C" w:rsidRDefault="00DB0685" w:rsidP="00FC7EA9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vAlign w:val="center"/>
          </w:tcPr>
          <w:p w:rsidR="00EA54DD" w:rsidRPr="00D76C1C" w:rsidRDefault="00DB0685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74,0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70,5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95,3</w:t>
            </w:r>
          </w:p>
        </w:tc>
      </w:tr>
      <w:tr w:rsidR="00EA54DD" w:rsidRPr="00FC78CF" w:rsidTr="007F6136">
        <w:trPr>
          <w:trHeight w:val="315"/>
        </w:trPr>
        <w:tc>
          <w:tcPr>
            <w:tcW w:w="1192" w:type="dxa"/>
            <w:shd w:val="clear" w:color="auto" w:fill="auto"/>
            <w:vAlign w:val="center"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Налог по патенту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137,1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1,1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136,4</w:t>
            </w:r>
          </w:p>
        </w:tc>
        <w:tc>
          <w:tcPr>
            <w:tcW w:w="562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–</w:t>
            </w:r>
          </w:p>
        </w:tc>
        <w:tc>
          <w:tcPr>
            <w:tcW w:w="563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vAlign w:val="center"/>
          </w:tcPr>
          <w:p w:rsidR="00EA54DD" w:rsidRPr="00D76C1C" w:rsidRDefault="00EA54DD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0,0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EA54DD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6,3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137,0</w:t>
            </w:r>
          </w:p>
        </w:tc>
      </w:tr>
      <w:tr w:rsidR="00EA54DD" w:rsidRPr="00FC78CF" w:rsidTr="007F6136">
        <w:trPr>
          <w:trHeight w:val="315"/>
        </w:trPr>
        <w:tc>
          <w:tcPr>
            <w:tcW w:w="1192" w:type="dxa"/>
            <w:shd w:val="clear" w:color="auto" w:fill="auto"/>
            <w:vAlign w:val="center"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ЕСХН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130,3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4,3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562" w:type="dxa"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0,5</w:t>
            </w:r>
          </w:p>
        </w:tc>
        <w:tc>
          <w:tcPr>
            <w:tcW w:w="563" w:type="dxa"/>
            <w:vAlign w:val="center"/>
          </w:tcPr>
          <w:p w:rsidR="00EA54DD" w:rsidRPr="00D76C1C" w:rsidRDefault="00EA54DD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0,6</w:t>
            </w:r>
          </w:p>
        </w:tc>
        <w:tc>
          <w:tcPr>
            <w:tcW w:w="614" w:type="dxa"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120,0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2,0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2,6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130,0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9,3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11,8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126,9</w:t>
            </w:r>
          </w:p>
        </w:tc>
      </w:tr>
      <w:tr w:rsidR="00EA54DD" w:rsidRPr="00FC78CF" w:rsidTr="007F6136">
        <w:trPr>
          <w:trHeight w:val="315"/>
        </w:trPr>
        <w:tc>
          <w:tcPr>
            <w:tcW w:w="1192" w:type="dxa"/>
            <w:shd w:val="clear" w:color="auto" w:fill="auto"/>
            <w:vAlign w:val="center"/>
          </w:tcPr>
          <w:p w:rsidR="00EA54DD" w:rsidRPr="00E850AC" w:rsidRDefault="00EA54DD" w:rsidP="007F6136">
            <w:pPr>
              <w:spacing w:line="260" w:lineRule="exact"/>
              <w:ind w:right="-57"/>
              <w:rPr>
                <w:color w:val="000000" w:themeColor="text1"/>
                <w:sz w:val="24"/>
                <w:szCs w:val="24"/>
              </w:rPr>
            </w:pPr>
            <w:r w:rsidRPr="00E850AC">
              <w:rPr>
                <w:color w:val="000000" w:themeColor="text1"/>
                <w:sz w:val="24"/>
                <w:szCs w:val="24"/>
              </w:rPr>
              <w:t>Акцизы на нефте</w:t>
            </w:r>
            <w:r w:rsidRPr="00E850AC">
              <w:rPr>
                <w:color w:val="000000" w:themeColor="text1"/>
                <w:sz w:val="24"/>
                <w:szCs w:val="24"/>
              </w:rPr>
              <w:softHyphen/>
              <w:t>продукты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7,6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7,8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102,6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13,0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EA54DD" w:rsidRPr="00D76C1C" w:rsidRDefault="00DB0685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13,8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106,2</w:t>
            </w:r>
          </w:p>
        </w:tc>
        <w:tc>
          <w:tcPr>
            <w:tcW w:w="562" w:type="dxa"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3,7</w:t>
            </w:r>
          </w:p>
        </w:tc>
        <w:tc>
          <w:tcPr>
            <w:tcW w:w="563" w:type="dxa"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3,8</w:t>
            </w:r>
          </w:p>
        </w:tc>
        <w:tc>
          <w:tcPr>
            <w:tcW w:w="614" w:type="dxa"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102,7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7,0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7,0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A54DD" w:rsidRPr="00D76C1C" w:rsidRDefault="00D76C1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31,3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A54DD" w:rsidRPr="00D76C1C" w:rsidRDefault="00E850AC" w:rsidP="004D3644">
            <w:pPr>
              <w:jc w:val="center"/>
              <w:rPr>
                <w:sz w:val="18"/>
                <w:szCs w:val="18"/>
              </w:rPr>
            </w:pPr>
            <w:r w:rsidRPr="00D76C1C">
              <w:rPr>
                <w:sz w:val="18"/>
                <w:szCs w:val="18"/>
              </w:rPr>
              <w:t>32,4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A54DD" w:rsidRPr="00D76C1C" w:rsidRDefault="00D76C1C" w:rsidP="00E850AC">
            <w:pPr>
              <w:jc w:val="center"/>
              <w:rPr>
                <w:i/>
                <w:iCs/>
                <w:sz w:val="18"/>
                <w:szCs w:val="18"/>
              </w:rPr>
            </w:pPr>
            <w:r w:rsidRPr="00D76C1C">
              <w:rPr>
                <w:i/>
                <w:iCs/>
                <w:sz w:val="18"/>
                <w:szCs w:val="18"/>
              </w:rPr>
              <w:t>103,5</w:t>
            </w:r>
          </w:p>
        </w:tc>
      </w:tr>
    </w:tbl>
    <w:p w:rsidR="00F66485" w:rsidRPr="00FB19CD" w:rsidRDefault="00F66485" w:rsidP="006550D0">
      <w:pPr>
        <w:ind w:firstLine="720"/>
        <w:jc w:val="both"/>
        <w:rPr>
          <w:szCs w:val="28"/>
        </w:rPr>
      </w:pPr>
    </w:p>
    <w:p w:rsidR="00074A8B" w:rsidRPr="00FB19CD" w:rsidRDefault="00074A8B" w:rsidP="00074A8B">
      <w:pPr>
        <w:ind w:firstLine="720"/>
        <w:jc w:val="both"/>
      </w:pPr>
      <w:r w:rsidRPr="00FB19CD">
        <w:rPr>
          <w:szCs w:val="28"/>
        </w:rPr>
        <w:t>В 2017 году поступления неналоговых доходов составили 269,9 млрд. рублей, что ниже уровня 2016 года на 2,8% или 7,6 млрд. рублей, в том числе,</w:t>
      </w:r>
      <w:r w:rsidRPr="00FB19CD">
        <w:t xml:space="preserve"> сократились доходы от платежей при пользовании природными ресурсами на 35,6% (или на 4,1 млрд. рублей), доходы от продажи материальных и нематериальных активов – на 7,5% (или на 4,2 млрд. рублей), доходы от использования имущества, находящегося в государственной и муниципальной собственности</w:t>
      </w:r>
      <w:r w:rsidR="00A15EDD">
        <w:t xml:space="preserve"> -</w:t>
      </w:r>
      <w:r w:rsidRPr="00FB19CD">
        <w:t xml:space="preserve"> 0,6% (или на 0,8 млрд. рублей).</w:t>
      </w:r>
    </w:p>
    <w:p w:rsidR="00074A8B" w:rsidRPr="00FB19CD" w:rsidRDefault="00074A8B" w:rsidP="00074A8B">
      <w:pPr>
        <w:ind w:firstLine="720"/>
        <w:jc w:val="both"/>
        <w:rPr>
          <w:rFonts w:ascii="Arial CYR" w:hAnsi="Arial CYR" w:cs="Arial CYR"/>
          <w:sz w:val="20"/>
        </w:rPr>
      </w:pPr>
      <w:r w:rsidRPr="00FB19CD">
        <w:t>При этом выросли доходы от административных платежей и сборов на 29,1% (или на 0,1 млрд. рублей), а также другие неналоговые доходы (включая штрафы, санкции, возмещение ущерба и пр.) на 5,6% (или на 1,7 млрд. рублей).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</w:rPr>
      </w:pPr>
      <w:r w:rsidRPr="00FB19CD">
        <w:rPr>
          <w:b w:val="0"/>
        </w:rPr>
        <w:t>Неналоговые доходы по видам муниципальных образований распределяются неравномерно. Основной объем неналоговых доходов (61,9%) поступил в бюджеты городских округов, доля неналоговых доходов муницип</w:t>
      </w:r>
      <w:r w:rsidR="00A15EDD">
        <w:rPr>
          <w:b w:val="0"/>
        </w:rPr>
        <w:t xml:space="preserve">альных районов составляет 29,0%, </w:t>
      </w:r>
      <w:r w:rsidRPr="00FB19CD">
        <w:rPr>
          <w:b w:val="0"/>
        </w:rPr>
        <w:t xml:space="preserve">городских поселений – 6,2%, сельских поселений – 2,9 процента. 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  <w:sz w:val="24"/>
        </w:rPr>
      </w:pPr>
      <w:r w:rsidRPr="00FB19CD">
        <w:rPr>
          <w:b w:val="0"/>
        </w:rPr>
        <w:t>Распределение отдельных видов неналоговых доходов в 2017 году по типам муниципальных образований приведено в таблице 7.</w:t>
      </w:r>
      <w:r w:rsidRPr="00FB19CD">
        <w:rPr>
          <w:b w:val="0"/>
          <w:sz w:val="24"/>
        </w:rPr>
        <w:t xml:space="preserve"> </w:t>
      </w:r>
    </w:p>
    <w:p w:rsidR="00074A8B" w:rsidRPr="00FB19CD" w:rsidRDefault="00074A8B" w:rsidP="00074A8B">
      <w:pPr>
        <w:keepNext/>
        <w:keepLines/>
        <w:autoSpaceDE w:val="0"/>
        <w:autoSpaceDN w:val="0"/>
        <w:adjustRightInd w:val="0"/>
        <w:spacing w:after="120" w:line="276" w:lineRule="auto"/>
        <w:jc w:val="right"/>
        <w:rPr>
          <w:b/>
          <w:sz w:val="24"/>
        </w:rPr>
      </w:pPr>
      <w:r w:rsidRPr="00FB19CD">
        <w:rPr>
          <w:szCs w:val="28"/>
        </w:rPr>
        <w:lastRenderedPageBreak/>
        <w:t>Таблица</w:t>
      </w:r>
      <w:r w:rsidRPr="00FB19CD">
        <w:t xml:space="preserve"> 7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2"/>
        <w:gridCol w:w="807"/>
        <w:gridCol w:w="807"/>
        <w:gridCol w:w="808"/>
        <w:gridCol w:w="807"/>
        <w:gridCol w:w="808"/>
        <w:gridCol w:w="776"/>
        <w:gridCol w:w="776"/>
        <w:gridCol w:w="777"/>
        <w:gridCol w:w="776"/>
        <w:gridCol w:w="777"/>
      </w:tblGrid>
      <w:tr w:rsidR="00074A8B" w:rsidRPr="00FB19CD" w:rsidTr="00703661">
        <w:trPr>
          <w:cantSplit/>
          <w:trHeight w:val="964"/>
          <w:tblHeader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8B" w:rsidRPr="00FB19CD" w:rsidRDefault="00074A8B" w:rsidP="00703661">
            <w:pPr>
              <w:keepNext/>
              <w:keepLines/>
              <w:jc w:val="right"/>
              <w:rPr>
                <w:bCs/>
                <w:sz w:val="24"/>
                <w:szCs w:val="24"/>
              </w:rPr>
            </w:pPr>
            <w:r w:rsidRPr="00FB19CD">
              <w:rPr>
                <w:bCs/>
                <w:sz w:val="24"/>
                <w:szCs w:val="24"/>
              </w:rPr>
              <w:t xml:space="preserve">Объем пос-туплений, </w:t>
            </w:r>
          </w:p>
          <w:p w:rsidR="00074A8B" w:rsidRPr="00FB19CD" w:rsidRDefault="00074A8B" w:rsidP="00703661">
            <w:pPr>
              <w:keepNext/>
              <w:keepLines/>
              <w:jc w:val="right"/>
              <w:rPr>
                <w:bCs/>
                <w:sz w:val="24"/>
                <w:szCs w:val="24"/>
              </w:rPr>
            </w:pPr>
            <w:r w:rsidRPr="00FB19CD">
              <w:rPr>
                <w:bCs/>
                <w:sz w:val="24"/>
                <w:szCs w:val="24"/>
              </w:rPr>
              <w:t>доля</w:t>
            </w:r>
          </w:p>
          <w:p w:rsidR="00074A8B" w:rsidRPr="00FB19CD" w:rsidRDefault="00074A8B" w:rsidP="00703661">
            <w:pPr>
              <w:keepNext/>
              <w:keepLines/>
              <w:jc w:val="right"/>
              <w:rPr>
                <w:bCs/>
                <w:sz w:val="24"/>
                <w:szCs w:val="24"/>
              </w:rPr>
            </w:pPr>
          </w:p>
          <w:p w:rsidR="00074A8B" w:rsidRPr="00FB19CD" w:rsidRDefault="00074A8B" w:rsidP="00703661">
            <w:pPr>
              <w:keepNext/>
              <w:keepLines/>
              <w:rPr>
                <w:bCs/>
                <w:sz w:val="24"/>
                <w:szCs w:val="24"/>
              </w:rPr>
            </w:pPr>
            <w:r w:rsidRPr="00FB19C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Сумма, млрд. руб., /</w:t>
            </w:r>
          </w:p>
          <w:p w:rsidR="00074A8B" w:rsidRPr="00FB19CD" w:rsidRDefault="00074A8B" w:rsidP="0070366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Доля в объеме по виду дохода,%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Доля в общем объеме неналоговых доходов,%</w:t>
            </w:r>
          </w:p>
        </w:tc>
      </w:tr>
      <w:tr w:rsidR="00074A8B" w:rsidRPr="00FB19CD" w:rsidTr="00703661">
        <w:trPr>
          <w:cantSplit/>
          <w:trHeight w:val="737"/>
          <w:tblHeader/>
        </w:trPr>
        <w:tc>
          <w:tcPr>
            <w:tcW w:w="183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ГО</w:t>
            </w:r>
          </w:p>
        </w:tc>
        <w:tc>
          <w:tcPr>
            <w:tcW w:w="8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МР</w:t>
            </w:r>
          </w:p>
        </w:tc>
        <w:tc>
          <w:tcPr>
            <w:tcW w:w="8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ГП</w:t>
            </w:r>
          </w:p>
        </w:tc>
        <w:tc>
          <w:tcPr>
            <w:tcW w:w="8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СП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ГО</w:t>
            </w:r>
          </w:p>
        </w:tc>
        <w:tc>
          <w:tcPr>
            <w:tcW w:w="7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МР</w:t>
            </w:r>
          </w:p>
        </w:tc>
        <w:tc>
          <w:tcPr>
            <w:tcW w:w="7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ГП</w:t>
            </w:r>
          </w:p>
        </w:tc>
        <w:tc>
          <w:tcPr>
            <w:tcW w:w="7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СП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19CD">
              <w:rPr>
                <w:sz w:val="22"/>
                <w:szCs w:val="22"/>
              </w:rPr>
              <w:t>Всего</w:t>
            </w:r>
          </w:p>
        </w:tc>
      </w:tr>
      <w:tr w:rsidR="00074A8B" w:rsidRPr="00FB19CD" w:rsidTr="00703661">
        <w:trPr>
          <w:cantSplit/>
          <w:trHeight w:val="685"/>
        </w:trPr>
        <w:tc>
          <w:tcPr>
            <w:tcW w:w="18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  <w:r w:rsidRPr="00FB19CD">
              <w:rPr>
                <w:sz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99,1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41,9</w:t>
            </w: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11,1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3,0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155,1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58,1%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51,1%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67,3%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38,0%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</w:rPr>
              <w:t>57,5%</w:t>
            </w:r>
          </w:p>
        </w:tc>
      </w:tr>
      <w:tr w:rsidR="00074A8B" w:rsidRPr="00FB19CD" w:rsidTr="00703661">
        <w:trPr>
          <w:cantSplit/>
          <w:trHeight w:val="685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63,9%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27,0%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7,2%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1,9%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keepNext/>
              <w:rPr>
                <w:sz w:val="24"/>
                <w:szCs w:val="24"/>
              </w:rPr>
            </w:pPr>
            <w:r w:rsidRPr="00FB19CD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7,6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3,5%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7,3%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0,0%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0,0%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</w:rPr>
              <w:t>2,8%</w:t>
            </w: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51,3%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48,7%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0%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  <w:r w:rsidRPr="00FB19CD">
              <w:rPr>
                <w:sz w:val="24"/>
              </w:rPr>
              <w:t>Доход от оказания платных услуг и компенсации затрат государства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22,5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5,8%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13,1%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7,3%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13,9%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</w:rPr>
              <w:t>8,3%</w:t>
            </w: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44,5%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45,3%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5,3%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4,9%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  <w:r w:rsidRPr="00FB19CD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32,1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13,8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52,0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20,8%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17,9%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20,6%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34,2%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</w:rPr>
              <w:t>19,3%</w:t>
            </w:r>
          </w:p>
        </w:tc>
      </w:tr>
      <w:tr w:rsidR="00074A8B" w:rsidRPr="00FB19CD" w:rsidTr="00703661">
        <w:trPr>
          <w:cantSplit/>
          <w:trHeight w:val="547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61,7%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26,6%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6,5%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5,2%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A8B" w:rsidRPr="00FB19CD" w:rsidTr="00703661">
        <w:trPr>
          <w:cantSplit/>
          <w:trHeight w:val="680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  <w:r w:rsidRPr="00FB19CD">
              <w:rPr>
                <w:sz w:val="24"/>
              </w:rPr>
              <w:t>Другие неналоговые доходы, в т.ч. штрафы, санкции, возмещение ущерба и пр.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32,7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11,8%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10,6%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4,8%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</w:rPr>
              <w:t>13,9%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</w:rPr>
              <w:t>12,1%</w:t>
            </w:r>
          </w:p>
        </w:tc>
      </w:tr>
      <w:tr w:rsidR="00074A8B" w:rsidRPr="00FB19CD" w:rsidTr="00703661">
        <w:trPr>
          <w:cantSplit/>
          <w:trHeight w:val="963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67,6%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26,6%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2,4%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3,4%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sz w:val="22"/>
                <w:szCs w:val="22"/>
              </w:rPr>
            </w:pPr>
          </w:p>
        </w:tc>
      </w:tr>
      <w:tr w:rsidR="00074A8B" w:rsidRPr="00FB19CD" w:rsidTr="00703661">
        <w:trPr>
          <w:cantSplit/>
          <w:trHeight w:val="40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B" w:rsidRPr="00FB19CD" w:rsidRDefault="00074A8B" w:rsidP="00703661">
            <w:pPr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  <w:szCs w:val="24"/>
              </w:rPr>
              <w:t>Всего неналоговых доходов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167,2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16,5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7,9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269,9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  <w:r w:rsidRPr="00FB19C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  <w:r w:rsidRPr="00FB19C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  <w:r w:rsidRPr="00FB19C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  <w:r w:rsidRPr="00FB19C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B" w:rsidRPr="00FB19CD" w:rsidRDefault="00074A8B" w:rsidP="00703661">
            <w:pPr>
              <w:jc w:val="center"/>
              <w:rPr>
                <w:b/>
                <w:sz w:val="24"/>
                <w:szCs w:val="24"/>
              </w:rPr>
            </w:pPr>
            <w:r w:rsidRPr="00FB19CD">
              <w:rPr>
                <w:b/>
                <w:sz w:val="24"/>
                <w:szCs w:val="24"/>
              </w:rPr>
              <w:t>100%</w:t>
            </w:r>
          </w:p>
        </w:tc>
      </w:tr>
      <w:tr w:rsidR="00074A8B" w:rsidRPr="00FB19CD" w:rsidTr="00703661">
        <w:trPr>
          <w:cantSplit/>
          <w:trHeight w:val="40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61,9%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29,0%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6,2%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2,9%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4"/>
                <w:szCs w:val="24"/>
              </w:rPr>
            </w:pPr>
            <w:r w:rsidRPr="00FB19CD">
              <w:rPr>
                <w:i/>
                <w:iCs/>
                <w:sz w:val="24"/>
              </w:rPr>
              <w:t>100%</w:t>
            </w:r>
          </w:p>
        </w:tc>
        <w:tc>
          <w:tcPr>
            <w:tcW w:w="77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B" w:rsidRPr="00FB19CD" w:rsidRDefault="00074A8B" w:rsidP="0070366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B" w:rsidRPr="00FB19CD" w:rsidRDefault="00074A8B" w:rsidP="00703661">
            <w:pPr>
              <w:rPr>
                <w:sz w:val="22"/>
                <w:szCs w:val="22"/>
              </w:rPr>
            </w:pPr>
          </w:p>
        </w:tc>
      </w:tr>
    </w:tbl>
    <w:p w:rsidR="00074A8B" w:rsidRPr="00FB19CD" w:rsidRDefault="00074A8B" w:rsidP="00074A8B">
      <w:pPr>
        <w:jc w:val="both"/>
        <w:rPr>
          <w:sz w:val="22"/>
        </w:rPr>
      </w:pPr>
      <w:r w:rsidRPr="00FB19CD">
        <w:rPr>
          <w:sz w:val="22"/>
        </w:rPr>
        <w:t>*ГО – городские округа, МР – муниципальные районы, ГП – городские поселения, СП – сельские поселения</w:t>
      </w:r>
    </w:p>
    <w:p w:rsidR="00F00810" w:rsidRPr="00FB19CD" w:rsidRDefault="00F00810" w:rsidP="00A35783">
      <w:pPr>
        <w:pStyle w:val="af5"/>
        <w:ind w:firstLine="720"/>
        <w:jc w:val="both"/>
        <w:rPr>
          <w:b w:val="0"/>
          <w:sz w:val="24"/>
        </w:rPr>
      </w:pPr>
    </w:p>
    <w:p w:rsidR="00074A8B" w:rsidRPr="00FB19CD" w:rsidRDefault="00074A8B" w:rsidP="00074A8B">
      <w:pPr>
        <w:pStyle w:val="af5"/>
        <w:ind w:firstLine="720"/>
        <w:jc w:val="both"/>
        <w:rPr>
          <w:b w:val="0"/>
        </w:rPr>
      </w:pPr>
      <w:r w:rsidRPr="00FB19CD">
        <w:rPr>
          <w:b w:val="0"/>
        </w:rPr>
        <w:t xml:space="preserve">Как показывает анализ отчетных данных, доходы от использования имущества, находящегося в муниципальной собственности, составляют основную долю (57,5%) неналоговых доходов муниципальных образований. Доля данного вида дохода в общей сумме неналоговых доходов городских округов составляет 58,1%, муниципальных районов – 51,1%, городских поселений – 67,3%, сельских поселений – 38,0 процента. </w:t>
      </w:r>
    </w:p>
    <w:p w:rsidR="00074A8B" w:rsidRPr="00FB19CD" w:rsidRDefault="00074A8B" w:rsidP="00074A8B">
      <w:pPr>
        <w:pStyle w:val="af5"/>
        <w:keepLines/>
        <w:ind w:firstLine="720"/>
        <w:jc w:val="both"/>
        <w:rPr>
          <w:b w:val="0"/>
        </w:rPr>
      </w:pPr>
      <w:r w:rsidRPr="00FB19CD">
        <w:rPr>
          <w:b w:val="0"/>
        </w:rPr>
        <w:lastRenderedPageBreak/>
        <w:t>Необходимо отметить продолжающийся рост поступлений в местные бюджеты средств самообложения граждан. В 2017 году объем указанных средств вырос на 12,4% относительно показателя 2016 года и составил 240,1 млн. рублей (по отношению к 2013 году объем средств самообложения вырос в 9,3 раза).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</w:rPr>
      </w:pPr>
      <w:r w:rsidRPr="00FB19CD">
        <w:rPr>
          <w:b w:val="0"/>
        </w:rPr>
        <w:t xml:space="preserve">География введения самообложения включает в себя 36 регионов. 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  <w:szCs w:val="28"/>
        </w:rPr>
      </w:pPr>
      <w:r w:rsidRPr="00FB19CD">
        <w:rPr>
          <w:b w:val="0"/>
          <w:szCs w:val="28"/>
        </w:rPr>
        <w:t>На основании представленной регионами информации самообложение граждан вводилось в 2017 году на территориях 1 687 муниципальных образований, что составляет 7,6% от общего количества муниципальных образований (в 2016 году 35 регионов, 1 567 муниципальных образований).</w:t>
      </w:r>
    </w:p>
    <w:p w:rsidR="00074A8B" w:rsidRPr="00FB19CD" w:rsidRDefault="00074A8B" w:rsidP="00074A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9CD">
        <w:rPr>
          <w:szCs w:val="28"/>
        </w:rPr>
        <w:t>Наибольший объем поступлений от самообложения в 2017 году (96,0%) приходится на следующие десять субъектов Р</w:t>
      </w:r>
      <w:r w:rsidR="00A15EDD">
        <w:rPr>
          <w:szCs w:val="28"/>
        </w:rPr>
        <w:t>оссийской Федерации (таблица 8).</w:t>
      </w:r>
      <w:r w:rsidRPr="00FB19CD">
        <w:rPr>
          <w:szCs w:val="28"/>
        </w:rPr>
        <w:t xml:space="preserve"> </w:t>
      </w:r>
    </w:p>
    <w:p w:rsidR="00074A8B" w:rsidRPr="00FB19CD" w:rsidRDefault="00074A8B" w:rsidP="00074A8B">
      <w:pPr>
        <w:autoSpaceDE w:val="0"/>
        <w:autoSpaceDN w:val="0"/>
        <w:adjustRightInd w:val="0"/>
        <w:spacing w:after="120" w:line="276" w:lineRule="auto"/>
        <w:jc w:val="right"/>
        <w:rPr>
          <w:szCs w:val="28"/>
        </w:rPr>
      </w:pPr>
      <w:r w:rsidRPr="00FB19CD">
        <w:rPr>
          <w:szCs w:val="28"/>
        </w:rPr>
        <w:t>Таблица 8</w:t>
      </w: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9"/>
        <w:gridCol w:w="2920"/>
        <w:gridCol w:w="1662"/>
      </w:tblGrid>
      <w:tr w:rsidR="00074A8B" w:rsidRPr="00FB19CD" w:rsidTr="00703661">
        <w:trPr>
          <w:tblHeader/>
        </w:trPr>
        <w:tc>
          <w:tcPr>
            <w:tcW w:w="5169" w:type="dxa"/>
            <w:tcBorders>
              <w:bottom w:val="double" w:sz="4" w:space="0" w:color="auto"/>
            </w:tcBorders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Субъект </w:t>
            </w:r>
          </w:p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Объем средств самообложения,</w:t>
            </w:r>
          </w:p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млн. рублей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Доля, </w:t>
            </w:r>
          </w:p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tcBorders>
              <w:top w:val="double" w:sz="4" w:space="0" w:color="auto"/>
            </w:tcBorders>
            <w:vAlign w:val="center"/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B19CD">
              <w:rPr>
                <w:b/>
                <w:sz w:val="26"/>
                <w:szCs w:val="26"/>
              </w:rPr>
              <w:t xml:space="preserve">Всего по Российской Федерации </w:t>
            </w:r>
          </w:p>
        </w:tc>
        <w:tc>
          <w:tcPr>
            <w:tcW w:w="2920" w:type="dxa"/>
            <w:tcBorders>
              <w:top w:val="double" w:sz="4" w:space="0" w:color="auto"/>
            </w:tcBorders>
            <w:vAlign w:val="center"/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19CD">
              <w:rPr>
                <w:b/>
                <w:sz w:val="26"/>
                <w:szCs w:val="26"/>
              </w:rPr>
              <w:t>240,1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074A8B" w:rsidRPr="00FB19CD" w:rsidRDefault="00074A8B" w:rsidP="00703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B19CD">
              <w:rPr>
                <w:b/>
                <w:i/>
                <w:sz w:val="26"/>
                <w:szCs w:val="26"/>
              </w:rPr>
              <w:t>100%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Республика Татарстан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203,5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84,8%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Кировская область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9,3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3,9%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Пермский край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4,6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1,9%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 xml:space="preserve">Липецкая область 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2,9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1,2%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Кабардино-Балкарская Республика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2,6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1,1%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Калужская область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2,3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1,0%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Забайкальский край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1,4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0,6%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Ростовская область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1,2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0,5%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Республика Башкортостан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1,1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0,5%</w:t>
            </w:r>
          </w:p>
        </w:tc>
      </w:tr>
      <w:tr w:rsidR="00074A8B" w:rsidRPr="00FB19CD" w:rsidTr="00703661">
        <w:trPr>
          <w:trHeight w:hRule="exact" w:val="397"/>
        </w:trPr>
        <w:tc>
          <w:tcPr>
            <w:tcW w:w="5169" w:type="dxa"/>
            <w:vAlign w:val="center"/>
          </w:tcPr>
          <w:p w:rsidR="00074A8B" w:rsidRPr="00FB19CD" w:rsidRDefault="00074A8B" w:rsidP="00703661">
            <w:pPr>
              <w:ind w:firstLineChars="100" w:firstLine="280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Самарская область</w:t>
            </w:r>
          </w:p>
        </w:tc>
        <w:tc>
          <w:tcPr>
            <w:tcW w:w="2920" w:type="dxa"/>
            <w:vAlign w:val="center"/>
          </w:tcPr>
          <w:p w:rsidR="00074A8B" w:rsidRPr="00FB19CD" w:rsidRDefault="00074A8B" w:rsidP="00703661">
            <w:pPr>
              <w:jc w:val="center"/>
              <w:rPr>
                <w:rFonts w:ascii="DINPro-Regular" w:hAnsi="DINPro-Regular" w:cs="Arial"/>
                <w:szCs w:val="28"/>
              </w:rPr>
            </w:pPr>
            <w:r w:rsidRPr="00FB19CD">
              <w:rPr>
                <w:rFonts w:ascii="DINPro-Regular" w:hAnsi="DINPro-Regular" w:cs="Arial"/>
                <w:szCs w:val="28"/>
              </w:rPr>
              <w:t>1,1</w:t>
            </w:r>
          </w:p>
        </w:tc>
        <w:tc>
          <w:tcPr>
            <w:tcW w:w="1662" w:type="dxa"/>
            <w:vAlign w:val="center"/>
          </w:tcPr>
          <w:p w:rsidR="00074A8B" w:rsidRPr="00FB19CD" w:rsidRDefault="00074A8B" w:rsidP="00703661">
            <w:pPr>
              <w:jc w:val="center"/>
              <w:rPr>
                <w:i/>
                <w:iCs/>
                <w:sz w:val="26"/>
                <w:szCs w:val="26"/>
              </w:rPr>
            </w:pPr>
            <w:r w:rsidRPr="00FB19CD">
              <w:rPr>
                <w:i/>
                <w:iCs/>
                <w:sz w:val="26"/>
                <w:szCs w:val="26"/>
              </w:rPr>
              <w:t>0,5%</w:t>
            </w:r>
          </w:p>
        </w:tc>
      </w:tr>
    </w:tbl>
    <w:p w:rsidR="00074A8B" w:rsidRPr="00FB19CD" w:rsidRDefault="00074A8B" w:rsidP="00074A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A8B" w:rsidRPr="00FB19CD" w:rsidRDefault="00074A8B" w:rsidP="00074A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9CD">
        <w:rPr>
          <w:szCs w:val="28"/>
        </w:rPr>
        <w:t xml:space="preserve">Применение самообложения позволяет достаточно эффективно решать отдельные вопросы местного значения, наиболее актуальные для конкретных муниципальных образований, в основном связанные с развитием и обустройством территории. </w:t>
      </w:r>
    </w:p>
    <w:p w:rsidR="00074A8B" w:rsidRDefault="00074A8B" w:rsidP="00074A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9CD">
        <w:rPr>
          <w:szCs w:val="28"/>
        </w:rPr>
        <w:t>Согласно данным субъектов Росс</w:t>
      </w:r>
      <w:r w:rsidR="006D4336">
        <w:rPr>
          <w:szCs w:val="28"/>
        </w:rPr>
        <w:t>ийской Федерации</w:t>
      </w:r>
      <w:r w:rsidRPr="00FB19CD">
        <w:rPr>
          <w:szCs w:val="28"/>
        </w:rPr>
        <w:t xml:space="preserve"> практически весь объем (99,2 %) поступлений средств самообложения в 20</w:t>
      </w:r>
      <w:r w:rsidR="002F20CE">
        <w:rPr>
          <w:szCs w:val="28"/>
        </w:rPr>
        <w:t>17 году приходится на поселения,</w:t>
      </w:r>
      <w:r w:rsidR="002F20CE" w:rsidRPr="002F20CE">
        <w:rPr>
          <w:szCs w:val="28"/>
        </w:rPr>
        <w:t xml:space="preserve"> </w:t>
      </w:r>
      <w:r w:rsidR="002F20CE">
        <w:rPr>
          <w:szCs w:val="28"/>
        </w:rPr>
        <w:t>и</w:t>
      </w:r>
      <w:r w:rsidR="002F20CE" w:rsidRPr="00FB19CD">
        <w:rPr>
          <w:szCs w:val="28"/>
        </w:rPr>
        <w:t>з общего объема средств самообложения 86,6% поступило в бюджеты сельских поселений и 12,6</w:t>
      </w:r>
      <w:r w:rsidR="002F20CE">
        <w:rPr>
          <w:szCs w:val="28"/>
        </w:rPr>
        <w:t>% в бюджеты городских поселений,</w:t>
      </w:r>
      <w:r w:rsidRPr="00FB19CD">
        <w:rPr>
          <w:szCs w:val="28"/>
        </w:rPr>
        <w:t xml:space="preserve"> что связано со сложностью реализации такого механизма на «крупных» территориях, таких как муниципальный район или городской округ, и </w:t>
      </w:r>
      <w:r w:rsidR="002F20CE">
        <w:rPr>
          <w:szCs w:val="28"/>
        </w:rPr>
        <w:t>потребовало</w:t>
      </w:r>
      <w:r w:rsidRPr="00FB19CD">
        <w:rPr>
          <w:szCs w:val="28"/>
        </w:rPr>
        <w:t xml:space="preserve"> его совершенствования.</w:t>
      </w:r>
      <w:r w:rsidR="002F20CE">
        <w:rPr>
          <w:szCs w:val="28"/>
        </w:rPr>
        <w:t xml:space="preserve"> Федеральным закон от 05.12.2017 </w:t>
      </w:r>
      <w:r w:rsidR="00890013">
        <w:rPr>
          <w:szCs w:val="28"/>
        </w:rPr>
        <w:t xml:space="preserve">            </w:t>
      </w:r>
      <w:r w:rsidR="002F20CE">
        <w:rPr>
          <w:szCs w:val="28"/>
        </w:rPr>
        <w:t>№ 389-ФЗ «О внесении изменений в статьи 25.1 и 56 Федерального закона</w:t>
      </w:r>
      <w:r w:rsidR="00890013">
        <w:rPr>
          <w:szCs w:val="28"/>
        </w:rPr>
        <w:t xml:space="preserve"> </w:t>
      </w:r>
      <w:r w:rsidR="002F20CE">
        <w:rPr>
          <w:szCs w:val="28"/>
        </w:rPr>
        <w:t xml:space="preserve">«Об </w:t>
      </w:r>
      <w:r w:rsidR="002F20CE">
        <w:rPr>
          <w:szCs w:val="28"/>
        </w:rPr>
        <w:lastRenderedPageBreak/>
        <w:t xml:space="preserve">общих принципах местного самоуправления в Российской Федерации» </w:t>
      </w:r>
      <w:r w:rsidR="00890013">
        <w:rPr>
          <w:szCs w:val="28"/>
        </w:rPr>
        <w:t>предусмотрена возможность введения самообложения не только</w:t>
      </w:r>
      <w:r w:rsidR="003B0919">
        <w:rPr>
          <w:szCs w:val="28"/>
        </w:rPr>
        <w:t xml:space="preserve"> во</w:t>
      </w:r>
      <w:r w:rsidR="00890013">
        <w:rPr>
          <w:szCs w:val="28"/>
        </w:rPr>
        <w:t xml:space="preserve"> вс</w:t>
      </w:r>
      <w:r w:rsidR="003B0919">
        <w:rPr>
          <w:szCs w:val="28"/>
        </w:rPr>
        <w:t>ё</w:t>
      </w:r>
      <w:r w:rsidR="00890013">
        <w:rPr>
          <w:szCs w:val="28"/>
        </w:rPr>
        <w:t>м муниципальном образовании, но и на территории отдельного населенного пункта на сходе граждан.</w:t>
      </w:r>
    </w:p>
    <w:p w:rsidR="00F40193" w:rsidRDefault="00F40193" w:rsidP="0059413A">
      <w:pPr>
        <w:keepNext/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8985"/>
      </w:tblGrid>
      <w:tr w:rsidR="00801F2B" w:rsidRPr="00FC78CF" w:rsidTr="00801F2B">
        <w:trPr>
          <w:trHeight w:val="397"/>
        </w:trPr>
        <w:tc>
          <w:tcPr>
            <w:tcW w:w="255" w:type="dxa"/>
            <w:shd w:val="clear" w:color="auto" w:fill="28645F"/>
            <w:vAlign w:val="center"/>
          </w:tcPr>
          <w:p w:rsidR="00801F2B" w:rsidRPr="00FC78CF" w:rsidRDefault="00801F2B" w:rsidP="00801F2B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01F2B" w:rsidRPr="00FC78CF" w:rsidRDefault="00801F2B" w:rsidP="00801F2B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801F2B" w:rsidRPr="00FC78CF" w:rsidRDefault="00801F2B" w:rsidP="00801F2B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auto"/>
            <w:vAlign w:val="center"/>
          </w:tcPr>
          <w:p w:rsidR="00801F2B" w:rsidRPr="00FC78CF" w:rsidRDefault="00801F2B" w:rsidP="00801F2B">
            <w:pPr>
              <w:keepNext/>
              <w:keepLines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</w:rPr>
              <w:t>Межбюджетные трансферты</w:t>
            </w:r>
          </w:p>
        </w:tc>
      </w:tr>
    </w:tbl>
    <w:p w:rsidR="00801F2B" w:rsidRDefault="00801F2B" w:rsidP="0059413A">
      <w:pPr>
        <w:keepNext/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A8B" w:rsidRPr="00FB19CD" w:rsidRDefault="00074A8B" w:rsidP="00074A8B">
      <w:pPr>
        <w:pStyle w:val="af5"/>
        <w:spacing w:before="120"/>
        <w:ind w:firstLine="720"/>
        <w:jc w:val="both"/>
        <w:rPr>
          <w:b w:val="0"/>
        </w:rPr>
      </w:pPr>
      <w:r w:rsidRPr="00FB19CD">
        <w:rPr>
          <w:b w:val="0"/>
        </w:rPr>
        <w:t xml:space="preserve">Наряду с налоговыми и неналоговыми доходами значительную часть доходов местных бюджетов составляют межбюджетные трансферты из бюджетов бюджетной системы Российской Федерации, которые предоставляются в форме дотаций, субсидий, субвенций и иных межбюджетных трансфертов. 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</w:rPr>
      </w:pPr>
      <w:r w:rsidRPr="00FB19CD">
        <w:rPr>
          <w:b w:val="0"/>
        </w:rPr>
        <w:t xml:space="preserve">В общем объеме доходов местных бюджетов в 2017 году доля межбюджетных трансфертов без учета возврата остатков (включая субвенции) составляет 63,7% или 2 451,5 млрд. рублей (в 2016 году данный показатель составлял 63,4% или 2 309,3 млрд. рублей). </w:t>
      </w:r>
    </w:p>
    <w:p w:rsidR="00074A8B" w:rsidRPr="00FB19CD" w:rsidRDefault="00074A8B" w:rsidP="00074A8B">
      <w:pPr>
        <w:pStyle w:val="af5"/>
        <w:ind w:firstLine="720"/>
        <w:jc w:val="both"/>
        <w:rPr>
          <w:b w:val="0"/>
        </w:rPr>
      </w:pPr>
      <w:r w:rsidRPr="00FB19CD">
        <w:rPr>
          <w:b w:val="0"/>
        </w:rPr>
        <w:t>Структура межбюджетных трансфертов местным бюджетам в 2017 году представлена на следующей диаграмме:</w:t>
      </w:r>
    </w:p>
    <w:p w:rsidR="00CD3F06" w:rsidRPr="00FC78CF" w:rsidRDefault="00CD3F06" w:rsidP="00CD3F06">
      <w:pPr>
        <w:pStyle w:val="af5"/>
        <w:ind w:firstLine="720"/>
        <w:jc w:val="both"/>
        <w:rPr>
          <w:b w:val="0"/>
        </w:rPr>
      </w:pP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A32304" w:rsidRPr="00FC78CF" w:rsidTr="00A3230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32304" w:rsidRPr="00FC78CF" w:rsidRDefault="00101681" w:rsidP="00CD3F06">
            <w:pPr>
              <w:pStyle w:val="af5"/>
              <w:jc w:val="both"/>
              <w:rPr>
                <w:b w:val="0"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A2EFFB" wp14:editId="3CDD418E">
                      <wp:simplePos x="0" y="0"/>
                      <wp:positionH relativeFrom="column">
                        <wp:posOffset>1520053</wp:posOffset>
                      </wp:positionH>
                      <wp:positionV relativeFrom="paragraph">
                        <wp:posOffset>1326922</wp:posOffset>
                      </wp:positionV>
                      <wp:extent cx="1140483" cy="643746"/>
                      <wp:effectExtent l="0" t="0" r="0" b="4445"/>
                      <wp:wrapNone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83" cy="643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335" w:rsidRPr="00904CF2" w:rsidRDefault="00B44335" w:rsidP="00074A8B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4"/>
                                      <w:szCs w:val="22"/>
                                    </w:rPr>
                                    <w:t>2 451,5</w:t>
                                  </w:r>
                                </w:p>
                                <w:p w:rsidR="00B44335" w:rsidRPr="00904CF2" w:rsidRDefault="00B44335" w:rsidP="00CD3F06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4"/>
                                      <w:szCs w:val="22"/>
                                    </w:rPr>
                                  </w:pPr>
                                  <w:r w:rsidRPr="00904CF2">
                                    <w:rPr>
                                      <w:b/>
                                      <w:color w:val="808080" w:themeColor="background1" w:themeShade="80"/>
                                      <w:sz w:val="24"/>
                                      <w:szCs w:val="22"/>
                                    </w:rPr>
                                    <w:t>млрд. 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2EFFB" id="_x0000_s1028" type="#_x0000_t202" style="position:absolute;left:0;text-align:left;margin-left:119.7pt;margin-top:104.5pt;width:89.8pt;height:5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" filled="f" stroked="f">
                      <v:textbox>
                        <w:txbxContent>
                          <w:p w:rsidR="00B44335" w:rsidRPr="00904CF2" w:rsidRDefault="00B44335" w:rsidP="00074A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2 451,5</w:t>
                            </w:r>
                          </w:p>
                          <w:p w:rsidR="00B44335" w:rsidRPr="00904CF2" w:rsidRDefault="00B44335" w:rsidP="00CD3F0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млрд.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04" w:rsidRPr="00FC78CF">
              <w:rPr>
                <w:noProof/>
                <w:color w:val="A6A6A6" w:themeColor="background1" w:themeShade="A6"/>
              </w:rPr>
              <w:drawing>
                <wp:inline distT="0" distB="0" distL="0" distR="0" wp14:anchorId="6EBFEAE1" wp14:editId="53A29E97">
                  <wp:extent cx="5986732" cy="3263756"/>
                  <wp:effectExtent l="0" t="0" r="0" b="0"/>
                  <wp:docPr id="678" name="Диаграмма 6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825BC4">
              <w:rPr>
                <w:b w:val="0"/>
                <w:color w:val="A6A6A6" w:themeColor="background1" w:themeShade="A6"/>
              </w:rPr>
              <w:t xml:space="preserve"> </w:t>
            </w:r>
          </w:p>
        </w:tc>
      </w:tr>
    </w:tbl>
    <w:p w:rsidR="00A32304" w:rsidRPr="00FC78CF" w:rsidRDefault="00A32304" w:rsidP="00CD3F06">
      <w:pPr>
        <w:pStyle w:val="af5"/>
        <w:ind w:firstLine="720"/>
        <w:jc w:val="both"/>
        <w:rPr>
          <w:b w:val="0"/>
          <w:color w:val="A6A6A6" w:themeColor="background1" w:themeShade="A6"/>
        </w:rPr>
      </w:pPr>
    </w:p>
    <w:p w:rsidR="00074A8B" w:rsidRPr="00FB19CD" w:rsidRDefault="00074A8B" w:rsidP="00074A8B">
      <w:pPr>
        <w:pStyle w:val="af5"/>
        <w:ind w:firstLine="709"/>
        <w:jc w:val="both"/>
        <w:rPr>
          <w:b w:val="0"/>
          <w:szCs w:val="28"/>
        </w:rPr>
      </w:pPr>
      <w:r w:rsidRPr="00FB19CD">
        <w:rPr>
          <w:b w:val="0"/>
          <w:szCs w:val="28"/>
        </w:rPr>
        <w:t>В структуре межбюджетных трансфертов доля средств, передаваемых с целью финансового обеспечения исполнения органами местного самоуправления отдельных государственных полномочий Российской Федерации и субъектов Российской Федерации в форме субвенций из региональных бюджетов, уменьшилась – с 56,0% в 2016 году до 54,7% в 2017 году. Общий объем субвенций в 2017 году увеличился по отношению к 201</w:t>
      </w:r>
      <w:r w:rsidR="007659CB">
        <w:rPr>
          <w:b w:val="0"/>
          <w:szCs w:val="28"/>
        </w:rPr>
        <w:t>6</w:t>
      </w:r>
      <w:r w:rsidRPr="00FB19CD">
        <w:rPr>
          <w:b w:val="0"/>
          <w:szCs w:val="28"/>
        </w:rPr>
        <w:t xml:space="preserve"> году на 3,7% (или 47,8 млрд. рублей) и составил 1 340,9 млрд. рублей. </w:t>
      </w:r>
    </w:p>
    <w:p w:rsidR="00074A8B" w:rsidRPr="00FB19CD" w:rsidRDefault="00074A8B" w:rsidP="00074A8B">
      <w:pPr>
        <w:pStyle w:val="a3"/>
        <w:ind w:firstLine="709"/>
      </w:pPr>
      <w:r w:rsidRPr="00FB19CD">
        <w:rPr>
          <w:szCs w:val="28"/>
        </w:rPr>
        <w:lastRenderedPageBreak/>
        <w:t>Основной объем субвенций (50,2%) в 2017 году был предоставлен</w:t>
      </w:r>
      <w:r w:rsidRPr="00FB19CD">
        <w:t xml:space="preserve"> бюджетам муниципальных районов (673,6 млрд. рублей), в бюджеты городских округов поступило 664,0 млрд. рублей или 49,5% от общего объема субвенций. Такое распределение связано с преимущественным делегированием государственных полномочий на уровень муниципальных районов и городских округов. Субвенции бюджетам городских поселений составили 0,6 млрд. рублей и бюджетам сельских поселений – 2,7 млрд. рублей или 0,04% и 0,20% соответственно.</w:t>
      </w:r>
    </w:p>
    <w:p w:rsidR="00074A8B" w:rsidRPr="00FB19CD" w:rsidRDefault="00074A8B" w:rsidP="00074A8B">
      <w:pPr>
        <w:pStyle w:val="a3"/>
        <w:keepNext/>
        <w:ind w:firstLine="709"/>
      </w:pPr>
      <w:r w:rsidRPr="00FB19CD">
        <w:t>Перечень отдельных полномочий органов государственной власти субъектов Российской Федерации, делегируемых на муниципальный уровень, и динамика их количества в 2016-2017 годах приведены ниже в таблице 9.</w:t>
      </w:r>
    </w:p>
    <w:p w:rsidR="008746A7" w:rsidRPr="00FB19CD" w:rsidRDefault="008746A7" w:rsidP="00074A8B">
      <w:pPr>
        <w:pStyle w:val="a3"/>
        <w:ind w:firstLine="709"/>
      </w:pPr>
    </w:p>
    <w:p w:rsidR="00705F81" w:rsidRPr="00FB19CD" w:rsidRDefault="00705F81" w:rsidP="00705F81">
      <w:pPr>
        <w:keepNext/>
        <w:spacing w:after="120"/>
        <w:jc w:val="right"/>
        <w:rPr>
          <w:szCs w:val="24"/>
        </w:rPr>
      </w:pPr>
      <w:r w:rsidRPr="00FB19CD">
        <w:rPr>
          <w:szCs w:val="24"/>
        </w:rPr>
        <w:t>Таблица 9</w:t>
      </w:r>
    </w:p>
    <w:tbl>
      <w:tblPr>
        <w:tblW w:w="502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0"/>
        <w:gridCol w:w="1539"/>
        <w:gridCol w:w="1539"/>
      </w:tblGrid>
      <w:tr w:rsidR="00705F81" w:rsidRPr="00FB19CD" w:rsidTr="00801F2B">
        <w:trPr>
          <w:tblHeader/>
        </w:trPr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keepNext/>
              <w:jc w:val="center"/>
              <w:rPr>
                <w:bCs/>
                <w:sz w:val="24"/>
                <w:szCs w:val="28"/>
              </w:rPr>
            </w:pPr>
            <w:r w:rsidRPr="00FB19CD">
              <w:rPr>
                <w:bCs/>
                <w:sz w:val="24"/>
                <w:szCs w:val="28"/>
              </w:rPr>
              <w:t>Наименование передаваемого полномочия</w:t>
            </w:r>
          </w:p>
          <w:p w:rsidR="00705F81" w:rsidRPr="00FB19CD" w:rsidRDefault="00705F81" w:rsidP="00703661">
            <w:pPr>
              <w:keepNext/>
              <w:jc w:val="center"/>
              <w:rPr>
                <w:bCs/>
                <w:sz w:val="24"/>
                <w:szCs w:val="28"/>
              </w:rPr>
            </w:pPr>
            <w:r w:rsidRPr="00FB19CD">
              <w:rPr>
                <w:bCs/>
                <w:sz w:val="24"/>
                <w:szCs w:val="28"/>
              </w:rPr>
              <w:t>субъекта РФ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81" w:rsidRPr="00FB19CD" w:rsidRDefault="00705F81" w:rsidP="00703661">
            <w:pPr>
              <w:keepNext/>
              <w:jc w:val="center"/>
              <w:rPr>
                <w:sz w:val="24"/>
              </w:rPr>
            </w:pPr>
            <w:r w:rsidRPr="00FB19CD">
              <w:rPr>
                <w:sz w:val="24"/>
              </w:rPr>
              <w:t>Всего субъектов Российской Федерации, передавших полномочия</w:t>
            </w:r>
          </w:p>
        </w:tc>
      </w:tr>
      <w:tr w:rsidR="00705F81" w:rsidRPr="00FB19CD" w:rsidTr="00801F2B">
        <w:trPr>
          <w:trHeight w:val="397"/>
          <w:tblHeader/>
        </w:trPr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5F81" w:rsidRPr="00FB19CD" w:rsidRDefault="00705F81" w:rsidP="00703661">
            <w:pPr>
              <w:keepNext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2016 год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2017 год</w:t>
            </w:r>
          </w:p>
        </w:tc>
      </w:tr>
      <w:tr w:rsidR="00705F81" w:rsidRPr="00FB19CD" w:rsidTr="00801F2B">
        <w:tc>
          <w:tcPr>
            <w:tcW w:w="6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9CD">
              <w:rPr>
                <w:rFonts w:eastAsiaTheme="minorHAnsi"/>
                <w:sz w:val="26"/>
                <w:szCs w:val="26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создания комиссий по делам несовершеннолетних и защите их прав и организации деятельности этих комиссий, создания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15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82</w:t>
            </w:r>
          </w:p>
        </w:tc>
        <w:tc>
          <w:tcPr>
            <w:tcW w:w="15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82</w:t>
            </w:r>
          </w:p>
        </w:tc>
      </w:tr>
      <w:tr w:rsidR="00705F81" w:rsidRPr="00FB19CD" w:rsidTr="00801F2B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</w:t>
            </w:r>
            <w:r w:rsidRPr="00FB19CD">
              <w:rPr>
                <w:sz w:val="26"/>
                <w:szCs w:val="26"/>
              </w:rPr>
              <w:lastRenderedPageBreak/>
              <w:t>оплате услуг связи,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70</w:t>
            </w:r>
          </w:p>
        </w:tc>
      </w:tr>
      <w:tr w:rsidR="00705F81" w:rsidRPr="00FB19CD" w:rsidTr="00801F2B">
        <w:trPr>
          <w:trHeight w:hRule="exact" w:val="737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63</w:t>
            </w:r>
          </w:p>
        </w:tc>
      </w:tr>
      <w:tr w:rsidR="00705F81" w:rsidRPr="00FB19CD" w:rsidTr="00801F2B">
        <w:trPr>
          <w:trHeight w:val="5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keepNext/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Формирование и содержание архивных фондов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keepNext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keepNext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37</w:t>
            </w:r>
          </w:p>
        </w:tc>
      </w:tr>
      <w:tr w:rsidR="00705F81" w:rsidRPr="00FB19CD" w:rsidTr="00801F2B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9CD">
              <w:rPr>
                <w:rFonts w:eastAsiaTheme="minorHAnsi"/>
                <w:sz w:val="26"/>
                <w:szCs w:val="26"/>
                <w:lang w:eastAsia="en-US"/>
              </w:rPr>
              <w:t>Поддержка сельскохозяйственного производства (за исключением мероприятий, предусмотренных федеральными целевыми программами), разработка и реализация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24</w:t>
            </w:r>
          </w:p>
        </w:tc>
      </w:tr>
      <w:tr w:rsidR="00705F81" w:rsidRPr="00FB19CD" w:rsidTr="00801F2B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Организация оказания медицинской помощи, предусмотренной законодательством субъекта РФ для определенных категорий граждан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</w:p>
        </w:tc>
      </w:tr>
      <w:tr w:rsidR="00705F81" w:rsidRPr="00FB19CD" w:rsidTr="00801F2B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</w:t>
            </w:r>
          </w:p>
        </w:tc>
      </w:tr>
      <w:tr w:rsidR="00705F81" w:rsidRPr="00FB19CD" w:rsidTr="00801F2B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Организация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осуществление регионального государственного контроля в сфере перевозок пассажиров и багажа легковым такси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13</w:t>
            </w:r>
          </w:p>
        </w:tc>
      </w:tr>
      <w:tr w:rsidR="00705F81" w:rsidRPr="00FB19CD" w:rsidTr="00801F2B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содержание детей в государственных образовательных организациях субъектов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29</w:t>
            </w:r>
          </w:p>
        </w:tc>
      </w:tr>
      <w:tr w:rsidR="00705F81" w:rsidRPr="00FB19CD" w:rsidTr="00801F2B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17</w:t>
            </w:r>
          </w:p>
        </w:tc>
      </w:tr>
      <w:tr w:rsidR="00705F81" w:rsidRPr="00FB19CD" w:rsidTr="00801F2B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Выравнивание бюджетной обеспеченности </w:t>
            </w:r>
            <w:r w:rsidRPr="00FB19CD">
              <w:rPr>
                <w:sz w:val="26"/>
                <w:szCs w:val="26"/>
              </w:rPr>
              <w:lastRenderedPageBreak/>
              <w:t>муниципальных образований в порядке, установленном федеральным законом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58</w:t>
            </w:r>
          </w:p>
        </w:tc>
      </w:tr>
      <w:tr w:rsidR="00705F81" w:rsidRPr="00FB19CD" w:rsidTr="00801F2B">
        <w:trPr>
          <w:trHeight w:hRule="exact" w:val="737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Осуществление мероприятий в области охраны труда, предусмотренных трудовым законодательством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20</w:t>
            </w:r>
          </w:p>
        </w:tc>
      </w:tr>
      <w:tr w:rsidR="00705F81" w:rsidRPr="00FB19CD" w:rsidTr="00801F2B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Организация проведения на территории субъекта Российской Федерации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60</w:t>
            </w:r>
          </w:p>
        </w:tc>
      </w:tr>
      <w:tr w:rsidR="00705F81" w:rsidRPr="00FB19CD" w:rsidTr="00801F2B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both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81" w:rsidRPr="00FB19CD" w:rsidRDefault="00705F81" w:rsidP="00703661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48</w:t>
            </w:r>
          </w:p>
        </w:tc>
      </w:tr>
    </w:tbl>
    <w:p w:rsidR="008746A7" w:rsidRPr="00FB19CD" w:rsidRDefault="008746A7" w:rsidP="008746A7">
      <w:pPr>
        <w:ind w:firstLine="720"/>
        <w:jc w:val="both"/>
        <w:rPr>
          <w:szCs w:val="28"/>
        </w:rPr>
      </w:pPr>
    </w:p>
    <w:p w:rsidR="008746A7" w:rsidRPr="00FB19CD" w:rsidRDefault="008746A7" w:rsidP="008746A7">
      <w:pPr>
        <w:ind w:firstLine="720"/>
        <w:jc w:val="both"/>
        <w:rPr>
          <w:szCs w:val="28"/>
        </w:rPr>
      </w:pPr>
      <w:r w:rsidRPr="00FB19CD">
        <w:rPr>
          <w:szCs w:val="28"/>
        </w:rPr>
        <w:t>Следует отметить различные подходы регионов к передаче государственных полномочий органам местного самоуправления.</w:t>
      </w:r>
    </w:p>
    <w:p w:rsidR="008746A7" w:rsidRPr="00FB19CD" w:rsidRDefault="008746A7" w:rsidP="008746A7">
      <w:pPr>
        <w:ind w:firstLine="720"/>
        <w:jc w:val="both"/>
        <w:rPr>
          <w:szCs w:val="28"/>
        </w:rPr>
      </w:pPr>
      <w:r w:rsidRPr="00FB19CD">
        <w:rPr>
          <w:szCs w:val="28"/>
        </w:rPr>
        <w:t>В 201</w:t>
      </w:r>
      <w:r w:rsidR="00AA1939" w:rsidRPr="00FB19CD">
        <w:rPr>
          <w:szCs w:val="28"/>
        </w:rPr>
        <w:t>7</w:t>
      </w:r>
      <w:r w:rsidRPr="00FB19CD">
        <w:rPr>
          <w:szCs w:val="28"/>
        </w:rPr>
        <w:t xml:space="preserve"> году </w:t>
      </w:r>
      <w:r w:rsidR="00AA1939" w:rsidRPr="00FB19CD">
        <w:rPr>
          <w:szCs w:val="28"/>
        </w:rPr>
        <w:t>21</w:t>
      </w:r>
      <w:r w:rsidRPr="00FB19CD">
        <w:rPr>
          <w:szCs w:val="28"/>
        </w:rPr>
        <w:t xml:space="preserve"> субъект Российской Федерации увеличил количество</w:t>
      </w:r>
      <w:r w:rsidR="00825BC4" w:rsidRPr="00FB19CD">
        <w:rPr>
          <w:szCs w:val="28"/>
        </w:rPr>
        <w:t xml:space="preserve"> </w:t>
      </w:r>
      <w:r w:rsidRPr="00FB19CD">
        <w:rPr>
          <w:szCs w:val="28"/>
        </w:rPr>
        <w:t xml:space="preserve">переданных на муниципальный уровень государственных полномочий, </w:t>
      </w:r>
      <w:r w:rsidRPr="00FB19CD">
        <w:rPr>
          <w:szCs w:val="28"/>
        </w:rPr>
        <w:br/>
        <w:t>а 1</w:t>
      </w:r>
      <w:r w:rsidR="00AA1939" w:rsidRPr="00FB19CD">
        <w:rPr>
          <w:szCs w:val="28"/>
        </w:rPr>
        <w:t>7</w:t>
      </w:r>
      <w:r w:rsidRPr="00FB19CD">
        <w:rPr>
          <w:szCs w:val="28"/>
        </w:rPr>
        <w:t xml:space="preserve"> субъектов Российской Федерации его сократили. </w:t>
      </w:r>
    </w:p>
    <w:p w:rsidR="008746A7" w:rsidRPr="00FB19CD" w:rsidRDefault="008746A7" w:rsidP="008746A7">
      <w:pPr>
        <w:ind w:firstLine="720"/>
        <w:jc w:val="both"/>
        <w:rPr>
          <w:szCs w:val="28"/>
        </w:rPr>
      </w:pPr>
      <w:r w:rsidRPr="00FB19CD">
        <w:rPr>
          <w:szCs w:val="28"/>
        </w:rPr>
        <w:t xml:space="preserve">Максимальное увеличение количества переданных государственных полномочий отмечено в </w:t>
      </w:r>
      <w:r w:rsidR="00133C26" w:rsidRPr="00FB19CD">
        <w:rPr>
          <w:szCs w:val="28"/>
        </w:rPr>
        <w:t>Московской</w:t>
      </w:r>
      <w:r w:rsidR="004B4D51" w:rsidRPr="00FB19CD">
        <w:rPr>
          <w:szCs w:val="28"/>
        </w:rPr>
        <w:t xml:space="preserve"> и</w:t>
      </w:r>
      <w:r w:rsidR="00133C26" w:rsidRPr="00FB19CD">
        <w:rPr>
          <w:szCs w:val="28"/>
        </w:rPr>
        <w:t xml:space="preserve"> Костромской</w:t>
      </w:r>
      <w:r w:rsidRPr="00FB19CD">
        <w:rPr>
          <w:szCs w:val="28"/>
        </w:rPr>
        <w:t xml:space="preserve"> област</w:t>
      </w:r>
      <w:r w:rsidR="00133C26" w:rsidRPr="00FB19CD">
        <w:rPr>
          <w:szCs w:val="28"/>
        </w:rPr>
        <w:t>ях, Красноярском крае, Республике Бурятия</w:t>
      </w:r>
      <w:r w:rsidRPr="00FB19CD">
        <w:rPr>
          <w:szCs w:val="28"/>
        </w:rPr>
        <w:t xml:space="preserve"> – на </w:t>
      </w:r>
      <w:r w:rsidR="00133C26" w:rsidRPr="00FB19CD">
        <w:rPr>
          <w:szCs w:val="28"/>
        </w:rPr>
        <w:t>3</w:t>
      </w:r>
      <w:r w:rsidRPr="00FB19CD">
        <w:rPr>
          <w:szCs w:val="28"/>
        </w:rPr>
        <w:t xml:space="preserve"> полномочи</w:t>
      </w:r>
      <w:r w:rsidR="003C5FE8">
        <w:rPr>
          <w:szCs w:val="28"/>
        </w:rPr>
        <w:t>я</w:t>
      </w:r>
      <w:r w:rsidRPr="00FB19CD">
        <w:rPr>
          <w:szCs w:val="28"/>
        </w:rPr>
        <w:t xml:space="preserve"> больше, чем в 201</w:t>
      </w:r>
      <w:r w:rsidR="004B4D51" w:rsidRPr="00FB19CD">
        <w:rPr>
          <w:szCs w:val="28"/>
        </w:rPr>
        <w:t>6</w:t>
      </w:r>
      <w:r w:rsidRPr="00FB19CD">
        <w:rPr>
          <w:szCs w:val="28"/>
        </w:rPr>
        <w:t xml:space="preserve"> году.</w:t>
      </w:r>
    </w:p>
    <w:p w:rsidR="008746A7" w:rsidRPr="00FB19CD" w:rsidRDefault="008746A7" w:rsidP="008746A7">
      <w:pPr>
        <w:ind w:firstLine="720"/>
        <w:jc w:val="both"/>
        <w:rPr>
          <w:szCs w:val="28"/>
        </w:rPr>
      </w:pPr>
      <w:r w:rsidRPr="00FB19CD">
        <w:rPr>
          <w:szCs w:val="28"/>
        </w:rPr>
        <w:t>Наибольшее количество переданных на муниципальный уровень государственных полномочий отмечается в 201</w:t>
      </w:r>
      <w:r w:rsidR="004B4D51" w:rsidRPr="00FB19CD">
        <w:rPr>
          <w:szCs w:val="28"/>
        </w:rPr>
        <w:t>7</w:t>
      </w:r>
      <w:r w:rsidRPr="00FB19CD">
        <w:rPr>
          <w:szCs w:val="28"/>
        </w:rPr>
        <w:t xml:space="preserve"> году в Ярославской области – 1</w:t>
      </w:r>
      <w:r w:rsidR="004B4D51" w:rsidRPr="00FB19CD">
        <w:rPr>
          <w:szCs w:val="28"/>
        </w:rPr>
        <w:t>6,</w:t>
      </w:r>
      <w:r w:rsidRPr="00FB19CD">
        <w:rPr>
          <w:szCs w:val="28"/>
        </w:rPr>
        <w:t xml:space="preserve"> </w:t>
      </w:r>
      <w:r w:rsidR="004B4D51" w:rsidRPr="00FB19CD">
        <w:rPr>
          <w:szCs w:val="28"/>
        </w:rPr>
        <w:t>Челябинской области – 16 и Томской области – 14.</w:t>
      </w:r>
    </w:p>
    <w:p w:rsidR="008746A7" w:rsidRPr="00FB19CD" w:rsidRDefault="008746A7" w:rsidP="008746A7">
      <w:pPr>
        <w:ind w:firstLine="720"/>
        <w:jc w:val="both"/>
        <w:rPr>
          <w:szCs w:val="28"/>
        </w:rPr>
      </w:pPr>
      <w:r w:rsidRPr="00FB19CD">
        <w:rPr>
          <w:szCs w:val="28"/>
        </w:rPr>
        <w:t>Количество передаваемых субъектами Российской Федерации на муниципальный уровень отдельных государственных полномочий остается существенным, в 201</w:t>
      </w:r>
      <w:r w:rsidR="00D818A0" w:rsidRPr="00FB19CD">
        <w:rPr>
          <w:szCs w:val="28"/>
        </w:rPr>
        <w:t>7</w:t>
      </w:r>
      <w:r w:rsidRPr="00FB19CD">
        <w:rPr>
          <w:szCs w:val="28"/>
        </w:rPr>
        <w:t xml:space="preserve"> году более 10 полномочий передано 1</w:t>
      </w:r>
      <w:r w:rsidR="00D818A0" w:rsidRPr="00FB19CD">
        <w:rPr>
          <w:szCs w:val="28"/>
        </w:rPr>
        <w:t>3</w:t>
      </w:r>
      <w:r w:rsidRPr="00FB19CD">
        <w:rPr>
          <w:szCs w:val="28"/>
        </w:rPr>
        <w:t xml:space="preserve"> субъектами Российской Федерации. </w:t>
      </w:r>
    </w:p>
    <w:p w:rsidR="00825BC4" w:rsidRDefault="00825BC4" w:rsidP="00825BC4">
      <w:pPr>
        <w:ind w:firstLine="720"/>
        <w:jc w:val="both"/>
      </w:pPr>
    </w:p>
    <w:p w:rsidR="00870D0E" w:rsidRPr="00FB19CD" w:rsidRDefault="00870D0E" w:rsidP="00870D0E">
      <w:pPr>
        <w:pageBreakBefore/>
        <w:ind w:firstLine="720"/>
        <w:jc w:val="both"/>
      </w:pPr>
      <w:r w:rsidRPr="00FB19CD">
        <w:lastRenderedPageBreak/>
        <w:t>Межбюджетные трансферты местным бюджетам, связанные с финансовым обеспечением реализации собственных полномочий органов местного самоуправления по решению вопросов местного значения (без учета субвенций и других безвозмездных поступлений), в 201</w:t>
      </w:r>
      <w:r w:rsidR="00EC57D5" w:rsidRPr="00FB19CD">
        <w:t>7</w:t>
      </w:r>
      <w:r w:rsidRPr="00FB19CD">
        <w:t xml:space="preserve"> году составили </w:t>
      </w:r>
      <w:r w:rsidR="00EC57D5" w:rsidRPr="00FB19CD">
        <w:t>1 110</w:t>
      </w:r>
      <w:r w:rsidRPr="00FB19CD">
        <w:t>,</w:t>
      </w:r>
      <w:r w:rsidR="00EC57D5" w:rsidRPr="00FB19CD">
        <w:t>6</w:t>
      </w:r>
      <w:r w:rsidRPr="00FB19CD">
        <w:t xml:space="preserve"> млрд. рублей или 4</w:t>
      </w:r>
      <w:r w:rsidR="00052C12" w:rsidRPr="00FB19CD">
        <w:t>5</w:t>
      </w:r>
      <w:r w:rsidRPr="00FB19CD">
        <w:t>,</w:t>
      </w:r>
      <w:r w:rsidR="00052C12" w:rsidRPr="00FB19CD">
        <w:t>3</w:t>
      </w:r>
      <w:r w:rsidRPr="00FB19CD">
        <w:t>% от общего объема безвозмездных поступлений в местные бюджеты (2 </w:t>
      </w:r>
      <w:r w:rsidR="00EC57D5" w:rsidRPr="00FB19CD">
        <w:t>452</w:t>
      </w:r>
      <w:r w:rsidRPr="00FB19CD">
        <w:t>,</w:t>
      </w:r>
      <w:r w:rsidR="00EC57D5" w:rsidRPr="00FB19CD">
        <w:t>9</w:t>
      </w:r>
      <w:r w:rsidRPr="00FB19CD">
        <w:t xml:space="preserve"> млрд. рублей) </w:t>
      </w:r>
      <w:r w:rsidR="00052C12" w:rsidRPr="00FB19CD">
        <w:t>и 44</w:t>
      </w:r>
      <w:r w:rsidRPr="00FB19CD">
        <w:t>,</w:t>
      </w:r>
      <w:r w:rsidR="00052C12" w:rsidRPr="00FB19CD">
        <w:t>3</w:t>
      </w:r>
      <w:r w:rsidRPr="00FB19CD">
        <w:t>% от объема собственных доходов местных бюджетов (2</w:t>
      </w:r>
      <w:r w:rsidR="00052C12" w:rsidRPr="00FB19CD">
        <w:t> 504,8</w:t>
      </w:r>
      <w:r w:rsidRPr="00FB19CD">
        <w:t> млрд. рублей). В 201</w:t>
      </w:r>
      <w:r w:rsidR="00052C12" w:rsidRPr="00FB19CD">
        <w:t>6</w:t>
      </w:r>
      <w:r w:rsidRPr="00FB19CD">
        <w:t xml:space="preserve"> году данные межбюджетные трансферты составляли </w:t>
      </w:r>
      <w:r w:rsidR="00052C12" w:rsidRPr="00FB19CD">
        <w:t>1 016,3</w:t>
      </w:r>
      <w:r w:rsidRPr="00FB19CD">
        <w:t xml:space="preserve"> млрд. рублей или </w:t>
      </w:r>
      <w:r w:rsidR="00052C12" w:rsidRPr="00FB19CD">
        <w:t>43</w:t>
      </w:r>
      <w:r w:rsidRPr="00FB19CD">
        <w:t>,</w:t>
      </w:r>
      <w:r w:rsidR="00052C12" w:rsidRPr="00FB19CD">
        <w:t>8</w:t>
      </w:r>
      <w:r w:rsidRPr="00FB19CD">
        <w:t xml:space="preserve">% от общего объема безвозмездных поступлений в местные бюджеты и </w:t>
      </w:r>
      <w:r w:rsidR="00052C12" w:rsidRPr="00FB19CD">
        <w:t xml:space="preserve">43,2% </w:t>
      </w:r>
      <w:r w:rsidRPr="00FB19CD">
        <w:t xml:space="preserve">от объема собственных доходов местных бюджетов. </w:t>
      </w:r>
    </w:p>
    <w:p w:rsidR="00870D0E" w:rsidRPr="00FB19CD" w:rsidRDefault="00870D0E" w:rsidP="00870D0E">
      <w:pPr>
        <w:ind w:firstLine="720"/>
        <w:jc w:val="both"/>
        <w:rPr>
          <w:sz w:val="24"/>
        </w:rPr>
      </w:pPr>
      <w:r w:rsidRPr="00FB19CD">
        <w:t>Удельный вес</w:t>
      </w:r>
      <w:r w:rsidRPr="00FB19CD">
        <w:rPr>
          <w:snapToGrid w:val="0"/>
        </w:rPr>
        <w:t xml:space="preserve"> межбюджетных трансфертов (без субвенций) в собственных доходах</w:t>
      </w:r>
      <w:r w:rsidRPr="00FB19CD">
        <w:t xml:space="preserve"> местных бюджетов в разрезе федеральных округов Российской Федерации в 201</w:t>
      </w:r>
      <w:r w:rsidR="00AD392B" w:rsidRPr="00FB19CD">
        <w:t>6</w:t>
      </w:r>
      <w:r w:rsidRPr="00FB19CD">
        <w:t xml:space="preserve"> и 201</w:t>
      </w:r>
      <w:r w:rsidR="00AD392B" w:rsidRPr="00FB19CD">
        <w:t>7</w:t>
      </w:r>
      <w:r w:rsidR="003C5FE8">
        <w:t xml:space="preserve"> годах представлен в таблице 10.</w:t>
      </w:r>
    </w:p>
    <w:p w:rsidR="00870D0E" w:rsidRPr="00FB19CD" w:rsidRDefault="00870D0E" w:rsidP="00870D0E">
      <w:pPr>
        <w:ind w:firstLine="720"/>
        <w:jc w:val="right"/>
        <w:rPr>
          <w:sz w:val="24"/>
        </w:rPr>
      </w:pPr>
    </w:p>
    <w:p w:rsidR="00870D0E" w:rsidRPr="00FB19CD" w:rsidRDefault="00870D0E" w:rsidP="00870D0E">
      <w:pPr>
        <w:keepNext/>
        <w:spacing w:after="120"/>
        <w:ind w:firstLine="720"/>
        <w:jc w:val="right"/>
      </w:pPr>
      <w:r w:rsidRPr="00FB19CD"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7"/>
        <w:gridCol w:w="2437"/>
        <w:gridCol w:w="2437"/>
      </w:tblGrid>
      <w:tr w:rsidR="00AD392B" w:rsidRPr="00FB19CD" w:rsidTr="00D12E77"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Федеральный округ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napToGrid w:val="0"/>
                <w:sz w:val="24"/>
              </w:rPr>
            </w:pPr>
            <w:r w:rsidRPr="00FB19CD">
              <w:rPr>
                <w:sz w:val="24"/>
              </w:rPr>
              <w:t>Доля</w:t>
            </w:r>
            <w:r w:rsidRPr="00FB19CD">
              <w:rPr>
                <w:snapToGrid w:val="0"/>
                <w:sz w:val="24"/>
              </w:rPr>
              <w:t xml:space="preserve"> межбюджетных трансфертов </w:t>
            </w:r>
          </w:p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napToGrid w:val="0"/>
                <w:sz w:val="24"/>
              </w:rPr>
              <w:t>(без субвенций</w:t>
            </w:r>
            <w:r w:rsidRPr="00FB19CD">
              <w:t xml:space="preserve"> </w:t>
            </w:r>
            <w:r w:rsidRPr="00FB19CD">
              <w:rPr>
                <w:snapToGrid w:val="0"/>
                <w:sz w:val="24"/>
              </w:rPr>
              <w:t>и других безвозмездных поступлений) в собственных доходах</w:t>
            </w:r>
            <w:r w:rsidRPr="00FB19CD">
              <w:rPr>
                <w:sz w:val="24"/>
              </w:rPr>
              <w:t xml:space="preserve"> местных бюджетов, %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201</w:t>
            </w:r>
            <w:r w:rsidR="00E635E7" w:rsidRPr="00FB19CD">
              <w:rPr>
                <w:sz w:val="26"/>
                <w:szCs w:val="26"/>
              </w:rPr>
              <w:t>6</w:t>
            </w:r>
            <w:r w:rsidRPr="00FB19C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201</w:t>
            </w:r>
            <w:r w:rsidR="00E635E7" w:rsidRPr="00FB19CD">
              <w:rPr>
                <w:sz w:val="26"/>
                <w:szCs w:val="26"/>
              </w:rPr>
              <w:t>7</w:t>
            </w:r>
            <w:r w:rsidRPr="00FB19CD">
              <w:rPr>
                <w:sz w:val="26"/>
                <w:szCs w:val="26"/>
              </w:rPr>
              <w:t xml:space="preserve"> год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b/>
                <w:sz w:val="26"/>
                <w:szCs w:val="26"/>
              </w:rPr>
            </w:pPr>
            <w:r w:rsidRPr="00FB19CD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E635E7">
            <w:pPr>
              <w:jc w:val="center"/>
              <w:rPr>
                <w:b/>
                <w:sz w:val="26"/>
                <w:szCs w:val="26"/>
              </w:rPr>
            </w:pPr>
            <w:r w:rsidRPr="00FB19CD">
              <w:rPr>
                <w:b/>
                <w:sz w:val="26"/>
                <w:szCs w:val="26"/>
              </w:rPr>
              <w:t xml:space="preserve"> 43,</w:t>
            </w:r>
            <w:r w:rsidR="00E635E7" w:rsidRPr="00FB19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CE4B1C" w:rsidP="00870D0E">
            <w:pPr>
              <w:jc w:val="center"/>
              <w:rPr>
                <w:b/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↑ </w:t>
            </w:r>
            <w:r w:rsidRPr="00FB19CD">
              <w:rPr>
                <w:b/>
                <w:sz w:val="26"/>
                <w:szCs w:val="26"/>
              </w:rPr>
              <w:t>44,3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33,5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D338F0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36,7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36,6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6D5E55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36,9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Южный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30,3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AD392B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36,7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Северо-Кавказский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43,0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6D5E55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47,6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Приволжский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43,1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6D5E55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44,3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Уральский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E635E7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50,7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6D5E55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51,1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Сибирский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46,0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6D5E55" w:rsidP="00E635E7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↑ 48,8</w:t>
            </w:r>
          </w:p>
        </w:tc>
      </w:tr>
      <w:tr w:rsidR="00AD392B" w:rsidRPr="00FB19CD" w:rsidTr="00D12E77">
        <w:trPr>
          <w:trHeight w:val="39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Дальневосточный федеральный округ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 </w:t>
            </w:r>
            <w:r w:rsidR="00E635E7" w:rsidRPr="00FB19CD">
              <w:rPr>
                <w:sz w:val="26"/>
                <w:szCs w:val="26"/>
              </w:rPr>
              <w:t>60,0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E" w:rsidRPr="00FB19CD" w:rsidRDefault="00870D0E" w:rsidP="00E635E7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↓ </w:t>
            </w:r>
            <w:r w:rsidR="006D5E55" w:rsidRPr="00FB19CD">
              <w:rPr>
                <w:sz w:val="26"/>
                <w:szCs w:val="26"/>
              </w:rPr>
              <w:t>55,2</w:t>
            </w:r>
          </w:p>
        </w:tc>
      </w:tr>
    </w:tbl>
    <w:p w:rsidR="00870D0E" w:rsidRPr="00FB19CD" w:rsidRDefault="00870D0E" w:rsidP="00870D0E">
      <w:pPr>
        <w:ind w:firstLine="720"/>
        <w:jc w:val="both"/>
      </w:pPr>
    </w:p>
    <w:p w:rsidR="00870D0E" w:rsidRPr="00FB19CD" w:rsidRDefault="00870D0E" w:rsidP="00870D0E">
      <w:pPr>
        <w:ind w:firstLine="720"/>
        <w:jc w:val="both"/>
      </w:pPr>
      <w:r w:rsidRPr="00FB19CD">
        <w:t>В 201</w:t>
      </w:r>
      <w:r w:rsidR="00CF330A" w:rsidRPr="00FB19CD">
        <w:t>7</w:t>
      </w:r>
      <w:r w:rsidRPr="00FB19CD">
        <w:t xml:space="preserve"> году в 4</w:t>
      </w:r>
      <w:r w:rsidR="00CF330A" w:rsidRPr="00FB19CD">
        <w:t>6</w:t>
      </w:r>
      <w:r w:rsidRPr="00FB19CD">
        <w:t xml:space="preserve"> субъектах Российской Федерации доля данных межбюджетных трансфертов в собственных доходах местных бюджетов превышала значение такой доли в целом по Российской Федерации. Самая высокая доля финансовой помощи отмечается в местных бюджетах Чукотского автономного округа (</w:t>
      </w:r>
      <w:r w:rsidR="00CF330A" w:rsidRPr="00FB19CD">
        <w:t>68</w:t>
      </w:r>
      <w:r w:rsidRPr="00FB19CD">
        <w:t>,</w:t>
      </w:r>
      <w:r w:rsidR="00CF330A" w:rsidRPr="00FB19CD">
        <w:t>6</w:t>
      </w:r>
      <w:r w:rsidRPr="00FB19CD">
        <w:t xml:space="preserve">%), </w:t>
      </w:r>
      <w:r w:rsidR="00CF330A" w:rsidRPr="00FB19CD">
        <w:t>Сахалинской области</w:t>
      </w:r>
      <w:r w:rsidRPr="00FB19CD">
        <w:t xml:space="preserve"> (</w:t>
      </w:r>
      <w:r w:rsidR="00CF330A" w:rsidRPr="00FB19CD">
        <w:t>68</w:t>
      </w:r>
      <w:r w:rsidRPr="00FB19CD">
        <w:t>,</w:t>
      </w:r>
      <w:r w:rsidR="00CF330A" w:rsidRPr="00FB19CD">
        <w:t>6</w:t>
      </w:r>
      <w:r w:rsidRPr="00FB19CD">
        <w:t>%), Тюменской области (68,2%)</w:t>
      </w:r>
      <w:r w:rsidR="00CF330A" w:rsidRPr="00FB19CD">
        <w:t>, Республики Алтай (64,1%)</w:t>
      </w:r>
      <w:r w:rsidRPr="00FB19CD">
        <w:t>.</w:t>
      </w:r>
    </w:p>
    <w:p w:rsidR="00870D0E" w:rsidRPr="00FB19CD" w:rsidRDefault="00870D0E" w:rsidP="00870D0E">
      <w:pPr>
        <w:ind w:firstLine="720"/>
        <w:jc w:val="both"/>
      </w:pPr>
      <w:r w:rsidRPr="00FB19CD">
        <w:t>В 201</w:t>
      </w:r>
      <w:r w:rsidR="008A2A02" w:rsidRPr="00FB19CD">
        <w:t>6</w:t>
      </w:r>
      <w:r w:rsidRPr="00FB19CD">
        <w:t>-201</w:t>
      </w:r>
      <w:r w:rsidR="008A2A02" w:rsidRPr="00FB19CD">
        <w:t>7</w:t>
      </w:r>
      <w:r w:rsidRPr="00FB19CD">
        <w:t xml:space="preserve"> годах основными получателями указанных межбюджетных трансфертов являлись бюджеты муниципальных районов: в 201</w:t>
      </w:r>
      <w:r w:rsidR="008A2A02" w:rsidRPr="00FB19CD">
        <w:t>6</w:t>
      </w:r>
      <w:r w:rsidRPr="00FB19CD">
        <w:t xml:space="preserve"> году их доля составила 4</w:t>
      </w:r>
      <w:r w:rsidR="008A2A02" w:rsidRPr="00FB19CD">
        <w:t>2</w:t>
      </w:r>
      <w:r w:rsidRPr="00FB19CD">
        <w:t>,</w:t>
      </w:r>
      <w:r w:rsidR="008A2A02" w:rsidRPr="00FB19CD">
        <w:t>2</w:t>
      </w:r>
      <w:r w:rsidRPr="00FB19CD">
        <w:t>%, а в 201</w:t>
      </w:r>
      <w:r w:rsidR="008A2A02" w:rsidRPr="00FB19CD">
        <w:t>7</w:t>
      </w:r>
      <w:r w:rsidRPr="00FB19CD">
        <w:t xml:space="preserve"> году – 4</w:t>
      </w:r>
      <w:r w:rsidR="008A2A02" w:rsidRPr="00FB19CD">
        <w:t>1</w:t>
      </w:r>
      <w:r w:rsidRPr="00FB19CD">
        <w:t>,</w:t>
      </w:r>
      <w:r w:rsidR="001B3D66" w:rsidRPr="00FB19CD">
        <w:t>4</w:t>
      </w:r>
      <w:r w:rsidRPr="00FB19CD">
        <w:t xml:space="preserve">% от общего объема предоставляемой финансовой помощи местным бюджетам. </w:t>
      </w:r>
    </w:p>
    <w:p w:rsidR="00870D0E" w:rsidRPr="00FB19CD" w:rsidRDefault="00870D0E" w:rsidP="00870D0E">
      <w:pPr>
        <w:ind w:firstLine="720"/>
        <w:jc w:val="both"/>
      </w:pPr>
      <w:r w:rsidRPr="00FB19CD">
        <w:lastRenderedPageBreak/>
        <w:t>Доля финансовой помощи бюджетам городских округов и поселений составила в 201</w:t>
      </w:r>
      <w:r w:rsidR="00CF330A" w:rsidRPr="00FB19CD">
        <w:t>6</w:t>
      </w:r>
      <w:r w:rsidRPr="00FB19CD">
        <w:t xml:space="preserve"> году </w:t>
      </w:r>
      <w:r w:rsidR="00CF330A" w:rsidRPr="00FB19CD">
        <w:t>39,0</w:t>
      </w:r>
      <w:r w:rsidRPr="00FB19CD">
        <w:t>% и 17,</w:t>
      </w:r>
      <w:r w:rsidR="00CF330A" w:rsidRPr="00FB19CD">
        <w:t>1</w:t>
      </w:r>
      <w:r w:rsidRPr="00FB19CD">
        <w:t>%, в 201</w:t>
      </w:r>
      <w:r w:rsidR="00CF330A" w:rsidRPr="00FB19CD">
        <w:t>7</w:t>
      </w:r>
      <w:r w:rsidRPr="00FB19CD">
        <w:t xml:space="preserve"> году –</w:t>
      </w:r>
      <w:r w:rsidR="00CF330A" w:rsidRPr="00FB19CD">
        <w:t xml:space="preserve"> </w:t>
      </w:r>
      <w:r w:rsidR="001B3D66" w:rsidRPr="00FB19CD">
        <w:t>40,3</w:t>
      </w:r>
      <w:r w:rsidRPr="00FB19CD">
        <w:t>% и 1</w:t>
      </w:r>
      <w:r w:rsidR="001B3D66" w:rsidRPr="00FB19CD">
        <w:t>6</w:t>
      </w:r>
      <w:r w:rsidRPr="00FB19CD">
        <w:t>,</w:t>
      </w:r>
      <w:r w:rsidR="001B3D66" w:rsidRPr="00FB19CD">
        <w:t>5</w:t>
      </w:r>
      <w:r w:rsidRPr="00FB19CD">
        <w:t xml:space="preserve">% соответственно. </w:t>
      </w:r>
    </w:p>
    <w:p w:rsidR="00870D0E" w:rsidRPr="00FB19CD" w:rsidRDefault="00870D0E" w:rsidP="00870D0E">
      <w:pPr>
        <w:ind w:firstLine="720"/>
        <w:jc w:val="both"/>
      </w:pPr>
      <w:r w:rsidRPr="00FB19CD">
        <w:t>Основными причинами сложившегося соотношения является низкая налоговая составляющая в собственных доходах бюджетов муниципальных районов (</w:t>
      </w:r>
      <w:r w:rsidR="001D124E" w:rsidRPr="00FB19CD">
        <w:t>данное</w:t>
      </w:r>
      <w:r w:rsidRPr="00FB19CD">
        <w:t xml:space="preserve"> значение в 201</w:t>
      </w:r>
      <w:r w:rsidR="001D124E" w:rsidRPr="00FB19CD">
        <w:t>7</w:t>
      </w:r>
      <w:r w:rsidRPr="00FB19CD">
        <w:t xml:space="preserve"> году </w:t>
      </w:r>
      <w:r w:rsidR="001D124E" w:rsidRPr="00FB19CD">
        <w:t>снизилось</w:t>
      </w:r>
      <w:r w:rsidRPr="00FB19CD">
        <w:t xml:space="preserve"> до уровня 3</w:t>
      </w:r>
      <w:r w:rsidR="001D124E" w:rsidRPr="00FB19CD">
        <w:t>7,1</w:t>
      </w:r>
      <w:r w:rsidRPr="00FB19CD">
        <w:t xml:space="preserve">% или на </w:t>
      </w:r>
      <w:r w:rsidR="001D124E" w:rsidRPr="00FB19CD">
        <w:t>0</w:t>
      </w:r>
      <w:r w:rsidRPr="00FB19CD">
        <w:t>,</w:t>
      </w:r>
      <w:r w:rsidR="001D124E" w:rsidRPr="00FB19CD">
        <w:t>2</w:t>
      </w:r>
      <w:r w:rsidRPr="00FB19CD">
        <w:t>%), а также необходимость финансового обеспечения полномочий органов местного самоуправления муниципальных районов по выравниванию бюджетной обеспеченности поселений, что учитывается при распределении дотаций из региональных фондов финансовой поддержки муниципальных районов (городских округов).</w:t>
      </w:r>
    </w:p>
    <w:p w:rsidR="00870D0E" w:rsidRPr="00FB19CD" w:rsidRDefault="00870D0E" w:rsidP="00870D0E">
      <w:pPr>
        <w:ind w:firstLine="720"/>
        <w:jc w:val="both"/>
      </w:pPr>
      <w:r w:rsidRPr="00FB19CD">
        <w:t>Из общего количества муниципальных образований, формировавших и исполнявших бюджеты в 201</w:t>
      </w:r>
      <w:r w:rsidR="001658FA" w:rsidRPr="00FB19CD">
        <w:t>7</w:t>
      </w:r>
      <w:r w:rsidRPr="00FB19CD">
        <w:t xml:space="preserve"> году, только в </w:t>
      </w:r>
      <w:r w:rsidR="001658FA" w:rsidRPr="00FB19CD">
        <w:t>13,6</w:t>
      </w:r>
      <w:r w:rsidRPr="00FB19CD">
        <w:t xml:space="preserve">% муниципальных образований доля дотаций, в том числе замененной дополнительными нормативами отчислений в общем объеме собственных доходов местных бюджетов, составляла менее 5%, в </w:t>
      </w:r>
      <w:r w:rsidR="008D7233" w:rsidRPr="00FB19CD">
        <w:t>68</w:t>
      </w:r>
      <w:r w:rsidRPr="00FB19CD">
        <w:t xml:space="preserve">,4% местных бюджетов – более 20%, в том числе в </w:t>
      </w:r>
      <w:r w:rsidR="008D7233" w:rsidRPr="00FB19CD">
        <w:t>29</w:t>
      </w:r>
      <w:r w:rsidRPr="00FB19CD">
        <w:t>,</w:t>
      </w:r>
      <w:r w:rsidR="008D7233" w:rsidRPr="00FB19CD">
        <w:t>1</w:t>
      </w:r>
      <w:r w:rsidRPr="00FB19CD">
        <w:t xml:space="preserve">% – свыше 50 процентов. </w:t>
      </w:r>
    </w:p>
    <w:p w:rsidR="00870D0E" w:rsidRPr="00FB19CD" w:rsidRDefault="00870D0E" w:rsidP="00870D0E">
      <w:pPr>
        <w:keepNext/>
        <w:ind w:firstLine="720"/>
        <w:jc w:val="both"/>
      </w:pPr>
      <w:r w:rsidRPr="00FB19CD">
        <w:t>Распределение количества муниципальных образований по видам муниципальных образований в зависимости от финансовой самостоятельности в 201</w:t>
      </w:r>
      <w:r w:rsidR="008D7233" w:rsidRPr="00FB19CD">
        <w:t>7</w:t>
      </w:r>
      <w:r w:rsidRPr="00FB19CD">
        <w:t xml:space="preserve"> году представлено в таблице 11. </w:t>
      </w:r>
    </w:p>
    <w:p w:rsidR="00870D0E" w:rsidRPr="00FB19CD" w:rsidRDefault="00870D0E" w:rsidP="00870D0E">
      <w:pPr>
        <w:spacing w:after="120"/>
        <w:ind w:firstLine="720"/>
        <w:jc w:val="right"/>
      </w:pPr>
      <w:r w:rsidRPr="00FB19CD">
        <w:t>Таблица 11</w:t>
      </w: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1"/>
        <w:gridCol w:w="907"/>
        <w:gridCol w:w="871"/>
        <w:gridCol w:w="871"/>
        <w:gridCol w:w="871"/>
        <w:gridCol w:w="871"/>
        <w:gridCol w:w="880"/>
        <w:gridCol w:w="785"/>
        <w:gridCol w:w="874"/>
      </w:tblGrid>
      <w:tr w:rsidR="00D730FD" w:rsidRPr="00FB19CD" w:rsidTr="00D12E77">
        <w:tc>
          <w:tcPr>
            <w:tcW w:w="2821" w:type="dxa"/>
            <w:vMerge w:val="restart"/>
          </w:tcPr>
          <w:p w:rsidR="0034351E" w:rsidRPr="00FB19CD" w:rsidRDefault="00870D0E" w:rsidP="00870D0E">
            <w:pPr>
              <w:rPr>
                <w:snapToGrid w:val="0"/>
                <w:sz w:val="26"/>
                <w:szCs w:val="26"/>
              </w:rPr>
            </w:pPr>
            <w:r w:rsidRPr="00FB19CD">
              <w:rPr>
                <w:snapToGrid w:val="0"/>
                <w:sz w:val="26"/>
                <w:szCs w:val="26"/>
              </w:rPr>
              <w:t xml:space="preserve">Доля дотаций, </w:t>
            </w:r>
          </w:p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snapToGrid w:val="0"/>
                <w:sz w:val="26"/>
                <w:szCs w:val="26"/>
              </w:rPr>
              <w:t>в т.ч. замененной дополнительными нормативами отчислений в общем объеме собственных доходов местных бюджетов:</w:t>
            </w:r>
          </w:p>
        </w:tc>
        <w:tc>
          <w:tcPr>
            <w:tcW w:w="6930" w:type="dxa"/>
            <w:gridSpan w:val="8"/>
          </w:tcPr>
          <w:p w:rsidR="00870D0E" w:rsidRPr="00FB19CD" w:rsidRDefault="00870D0E" w:rsidP="00870D0E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 xml:space="preserve">Доля соответствующих муниципальных образований </w:t>
            </w:r>
          </w:p>
          <w:p w:rsidR="00870D0E" w:rsidRPr="00FB19CD" w:rsidRDefault="00870D0E" w:rsidP="00870D0E">
            <w:pPr>
              <w:jc w:val="center"/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в их общем количестве, %*</w:t>
            </w:r>
          </w:p>
        </w:tc>
      </w:tr>
      <w:tr w:rsidR="00D730FD" w:rsidRPr="00FB19CD" w:rsidTr="00D12E77">
        <w:tc>
          <w:tcPr>
            <w:tcW w:w="2821" w:type="dxa"/>
            <w:vMerge/>
            <w:tcBorders>
              <w:bottom w:val="double" w:sz="4" w:space="0" w:color="auto"/>
            </w:tcBorders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Всего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B19CD">
              <w:rPr>
                <w:rFonts w:ascii="Times New Roman CYR" w:hAnsi="Times New Roman CYR"/>
                <w:snapToGrid w:val="0"/>
                <w:sz w:val="24"/>
                <w:szCs w:val="24"/>
              </w:rPr>
              <w:t>ГО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B19CD">
              <w:rPr>
                <w:rFonts w:ascii="Times New Roman CYR" w:hAnsi="Times New Roman CYR"/>
                <w:snapToGrid w:val="0"/>
                <w:sz w:val="24"/>
                <w:szCs w:val="24"/>
              </w:rPr>
              <w:t>МР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B19CD">
              <w:rPr>
                <w:rFonts w:ascii="Times New Roman CYR" w:hAnsi="Times New Roman CYR"/>
                <w:snapToGrid w:val="0"/>
                <w:sz w:val="24"/>
                <w:szCs w:val="24"/>
              </w:rPr>
              <w:t>ГП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B19CD">
              <w:rPr>
                <w:rFonts w:ascii="Times New Roman CYR" w:hAnsi="Times New Roman CYR"/>
                <w:snapToGrid w:val="0"/>
                <w:sz w:val="24"/>
                <w:szCs w:val="24"/>
              </w:rPr>
              <w:t>СП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ГО с ВГД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ВГР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ВГ МО</w:t>
            </w:r>
          </w:p>
        </w:tc>
      </w:tr>
      <w:tr w:rsidR="00D730FD" w:rsidRPr="00FB19CD" w:rsidTr="00D12E77">
        <w:tc>
          <w:tcPr>
            <w:tcW w:w="2821" w:type="dxa"/>
            <w:tcBorders>
              <w:top w:val="double" w:sz="4" w:space="0" w:color="auto"/>
            </w:tcBorders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менее 5%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870D0E" w:rsidRPr="00FB19CD" w:rsidRDefault="00D653D1" w:rsidP="001658FA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13,</w:t>
            </w:r>
            <w:r w:rsidR="001658FA" w:rsidRPr="00FB19CD">
              <w:rPr>
                <w:sz w:val="24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870D0E" w:rsidRPr="00FB19CD" w:rsidRDefault="00D653D1" w:rsidP="001658FA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2</w:t>
            </w:r>
            <w:r w:rsidR="001658FA" w:rsidRPr="00FB19CD">
              <w:rPr>
                <w:sz w:val="24"/>
              </w:rPr>
              <w:t>0</w:t>
            </w:r>
            <w:r w:rsidRPr="00FB19CD">
              <w:rPr>
                <w:sz w:val="24"/>
              </w:rPr>
              <w:t>,</w:t>
            </w:r>
            <w:r w:rsidR="001658FA" w:rsidRPr="00FB19CD">
              <w:rPr>
                <w:sz w:val="24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870D0E" w:rsidRPr="00FB19CD" w:rsidRDefault="001658FA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5,5</w:t>
            </w: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870D0E" w:rsidRPr="00FB19CD" w:rsidRDefault="001658FA" w:rsidP="001658FA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40</w:t>
            </w:r>
            <w:r w:rsidR="00D653D1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870D0E" w:rsidRPr="00FB19CD" w:rsidRDefault="00D653D1" w:rsidP="001658FA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</w:t>
            </w:r>
            <w:r w:rsidR="001658FA" w:rsidRPr="00FB19CD">
              <w:rPr>
                <w:sz w:val="24"/>
              </w:rPr>
              <w:t>0</w:t>
            </w:r>
            <w:r w:rsidRPr="00FB19CD">
              <w:rPr>
                <w:sz w:val="24"/>
              </w:rPr>
              <w:t>,</w:t>
            </w:r>
            <w:r w:rsidR="001658FA" w:rsidRPr="00FB19CD">
              <w:rPr>
                <w:sz w:val="24"/>
              </w:rPr>
              <w:t>9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66,7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70,0</w:t>
            </w:r>
          </w:p>
        </w:tc>
      </w:tr>
      <w:tr w:rsidR="00D730FD" w:rsidRPr="00FB19CD" w:rsidTr="00D12E77">
        <w:tc>
          <w:tcPr>
            <w:tcW w:w="2821" w:type="dxa"/>
          </w:tcPr>
          <w:p w:rsidR="00870D0E" w:rsidRPr="00FB19CD" w:rsidRDefault="00870D0E" w:rsidP="00870D0E">
            <w:pPr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 xml:space="preserve">в том числе </w:t>
            </w:r>
          </w:p>
          <w:p w:rsidR="00870D0E" w:rsidRPr="00FB19CD" w:rsidRDefault="00870D0E" w:rsidP="00870D0E">
            <w:pPr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 xml:space="preserve">муниципальные образования, не получающие дотации, </w:t>
            </w:r>
          </w:p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в т.ч. замененной дополнительными нормативами отчислений</w:t>
            </w:r>
          </w:p>
        </w:tc>
        <w:tc>
          <w:tcPr>
            <w:tcW w:w="907" w:type="dxa"/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5,0</w:t>
            </w:r>
          </w:p>
        </w:tc>
        <w:tc>
          <w:tcPr>
            <w:tcW w:w="871" w:type="dxa"/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8,3</w:t>
            </w:r>
          </w:p>
        </w:tc>
        <w:tc>
          <w:tcPr>
            <w:tcW w:w="871" w:type="dxa"/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2,2</w:t>
            </w:r>
          </w:p>
        </w:tc>
        <w:tc>
          <w:tcPr>
            <w:tcW w:w="871" w:type="dxa"/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19,1</w:t>
            </w:r>
          </w:p>
        </w:tc>
        <w:tc>
          <w:tcPr>
            <w:tcW w:w="871" w:type="dxa"/>
            <w:vAlign w:val="center"/>
          </w:tcPr>
          <w:p w:rsidR="00870D0E" w:rsidRPr="00FB19CD" w:rsidRDefault="00D653D1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4,1</w:t>
            </w:r>
          </w:p>
        </w:tc>
        <w:tc>
          <w:tcPr>
            <w:tcW w:w="880" w:type="dxa"/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33,3</w:t>
            </w:r>
          </w:p>
        </w:tc>
        <w:tc>
          <w:tcPr>
            <w:tcW w:w="785" w:type="dxa"/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0,0</w:t>
            </w:r>
          </w:p>
        </w:tc>
        <w:tc>
          <w:tcPr>
            <w:tcW w:w="874" w:type="dxa"/>
            <w:vAlign w:val="center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0,0</w:t>
            </w:r>
          </w:p>
        </w:tc>
      </w:tr>
      <w:tr w:rsidR="00D730FD" w:rsidRPr="00FB19CD" w:rsidTr="00D12E77">
        <w:tc>
          <w:tcPr>
            <w:tcW w:w="2821" w:type="dxa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от 5% – до 20%</w:t>
            </w:r>
          </w:p>
        </w:tc>
        <w:tc>
          <w:tcPr>
            <w:tcW w:w="907" w:type="dxa"/>
          </w:tcPr>
          <w:p w:rsidR="00870D0E" w:rsidRPr="00FB19CD" w:rsidRDefault="000F52C0" w:rsidP="00D653D1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18,</w:t>
            </w:r>
            <w:r w:rsidR="00D653D1" w:rsidRPr="00FB19CD">
              <w:rPr>
                <w:sz w:val="24"/>
              </w:rPr>
              <w:t>0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27,5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17,0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31,9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16,8</w:t>
            </w:r>
          </w:p>
        </w:tc>
        <w:tc>
          <w:tcPr>
            <w:tcW w:w="880" w:type="dxa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33,3</w:t>
            </w:r>
          </w:p>
        </w:tc>
        <w:tc>
          <w:tcPr>
            <w:tcW w:w="785" w:type="dxa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</w:t>
            </w:r>
          </w:p>
        </w:tc>
        <w:tc>
          <w:tcPr>
            <w:tcW w:w="874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9,4</w:t>
            </w:r>
          </w:p>
        </w:tc>
      </w:tr>
      <w:tr w:rsidR="00D730FD" w:rsidRPr="00FB19CD" w:rsidTr="00D12E77">
        <w:tc>
          <w:tcPr>
            <w:tcW w:w="2821" w:type="dxa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от 20% – до 50%</w:t>
            </w:r>
          </w:p>
        </w:tc>
        <w:tc>
          <w:tcPr>
            <w:tcW w:w="907" w:type="dxa"/>
          </w:tcPr>
          <w:p w:rsidR="00870D0E" w:rsidRPr="00FB19CD" w:rsidRDefault="000F52C0" w:rsidP="00D653D1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39,</w:t>
            </w:r>
            <w:r w:rsidR="00D653D1" w:rsidRPr="00FB19CD">
              <w:rPr>
                <w:sz w:val="24"/>
              </w:rPr>
              <w:t>3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42,2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46,6</w:t>
            </w:r>
          </w:p>
        </w:tc>
        <w:tc>
          <w:tcPr>
            <w:tcW w:w="871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20,5</w:t>
            </w:r>
          </w:p>
        </w:tc>
        <w:tc>
          <w:tcPr>
            <w:tcW w:w="871" w:type="dxa"/>
          </w:tcPr>
          <w:p w:rsidR="00870D0E" w:rsidRPr="00FB19CD" w:rsidRDefault="00870D0E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40,</w:t>
            </w:r>
            <w:r w:rsidR="000F52C0" w:rsidRPr="00FB19CD"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0,0</w:t>
            </w:r>
          </w:p>
        </w:tc>
        <w:tc>
          <w:tcPr>
            <w:tcW w:w="785" w:type="dxa"/>
          </w:tcPr>
          <w:p w:rsidR="00870D0E" w:rsidRPr="00FB19CD" w:rsidRDefault="000F52C0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36</w:t>
            </w:r>
            <w:r w:rsidR="00870D0E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8</w:t>
            </w:r>
          </w:p>
        </w:tc>
        <w:tc>
          <w:tcPr>
            <w:tcW w:w="874" w:type="dxa"/>
          </w:tcPr>
          <w:p w:rsidR="00870D0E" w:rsidRPr="00FB19CD" w:rsidRDefault="000F52C0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10</w:t>
            </w:r>
            <w:r w:rsidR="00870D0E" w:rsidRPr="00FB19CD">
              <w:rPr>
                <w:sz w:val="24"/>
              </w:rPr>
              <w:t>,1</w:t>
            </w:r>
          </w:p>
        </w:tc>
      </w:tr>
      <w:tr w:rsidR="00D730FD" w:rsidRPr="00FB19CD" w:rsidTr="00D12E77">
        <w:tc>
          <w:tcPr>
            <w:tcW w:w="2821" w:type="dxa"/>
          </w:tcPr>
          <w:p w:rsidR="00870D0E" w:rsidRPr="00FB19CD" w:rsidRDefault="00870D0E" w:rsidP="00870D0E">
            <w:pPr>
              <w:rPr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более 50%</w:t>
            </w:r>
          </w:p>
        </w:tc>
        <w:tc>
          <w:tcPr>
            <w:tcW w:w="907" w:type="dxa"/>
          </w:tcPr>
          <w:p w:rsidR="00870D0E" w:rsidRPr="00FB19CD" w:rsidRDefault="000F52C0" w:rsidP="00D653D1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29,</w:t>
            </w:r>
            <w:r w:rsidR="00D653D1" w:rsidRPr="00FB19CD"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870D0E" w:rsidRPr="00FB19CD" w:rsidRDefault="000F52C0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9</w:t>
            </w:r>
            <w:r w:rsidR="00870D0E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9</w:t>
            </w:r>
          </w:p>
        </w:tc>
        <w:tc>
          <w:tcPr>
            <w:tcW w:w="871" w:type="dxa"/>
          </w:tcPr>
          <w:p w:rsidR="00870D0E" w:rsidRPr="00FB19CD" w:rsidRDefault="000F52C0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30</w:t>
            </w:r>
            <w:r w:rsidR="00870D0E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9</w:t>
            </w:r>
          </w:p>
        </w:tc>
        <w:tc>
          <w:tcPr>
            <w:tcW w:w="871" w:type="dxa"/>
          </w:tcPr>
          <w:p w:rsidR="00870D0E" w:rsidRPr="00FB19CD" w:rsidRDefault="000F52C0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6</w:t>
            </w:r>
            <w:r w:rsidR="00870D0E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870D0E" w:rsidRPr="00FB19CD" w:rsidRDefault="00870D0E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3</w:t>
            </w:r>
            <w:r w:rsidR="000F52C0" w:rsidRPr="00FB19CD">
              <w:rPr>
                <w:sz w:val="24"/>
              </w:rPr>
              <w:t>1</w:t>
            </w:r>
            <w:r w:rsidRPr="00FB19CD">
              <w:rPr>
                <w:sz w:val="24"/>
              </w:rPr>
              <w:t>,</w:t>
            </w:r>
            <w:r w:rsidR="000F52C0" w:rsidRPr="00FB19CD">
              <w:rPr>
                <w:sz w:val="24"/>
              </w:rPr>
              <w:t>7</w:t>
            </w:r>
          </w:p>
        </w:tc>
        <w:tc>
          <w:tcPr>
            <w:tcW w:w="880" w:type="dxa"/>
          </w:tcPr>
          <w:p w:rsidR="00870D0E" w:rsidRPr="00FB19CD" w:rsidRDefault="00870D0E" w:rsidP="00870D0E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0,0</w:t>
            </w:r>
          </w:p>
        </w:tc>
        <w:tc>
          <w:tcPr>
            <w:tcW w:w="785" w:type="dxa"/>
          </w:tcPr>
          <w:p w:rsidR="00870D0E" w:rsidRPr="00FB19CD" w:rsidRDefault="000F52C0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63</w:t>
            </w:r>
            <w:r w:rsidR="00870D0E" w:rsidRPr="00FB19CD">
              <w:rPr>
                <w:sz w:val="24"/>
              </w:rPr>
              <w:t>,</w:t>
            </w:r>
            <w:r w:rsidRPr="00FB19CD">
              <w:rPr>
                <w:sz w:val="24"/>
              </w:rPr>
              <w:t>2</w:t>
            </w:r>
          </w:p>
        </w:tc>
        <w:tc>
          <w:tcPr>
            <w:tcW w:w="874" w:type="dxa"/>
          </w:tcPr>
          <w:p w:rsidR="00870D0E" w:rsidRPr="00FB19CD" w:rsidRDefault="00870D0E" w:rsidP="000F52C0">
            <w:pPr>
              <w:jc w:val="center"/>
              <w:rPr>
                <w:sz w:val="24"/>
              </w:rPr>
            </w:pPr>
            <w:r w:rsidRPr="00FB19CD">
              <w:rPr>
                <w:sz w:val="24"/>
              </w:rPr>
              <w:t>1</w:t>
            </w:r>
            <w:r w:rsidR="000F52C0" w:rsidRPr="00FB19CD">
              <w:rPr>
                <w:sz w:val="24"/>
              </w:rPr>
              <w:t>0</w:t>
            </w:r>
            <w:r w:rsidRPr="00FB19CD">
              <w:rPr>
                <w:sz w:val="24"/>
              </w:rPr>
              <w:t>,</w:t>
            </w:r>
            <w:r w:rsidR="000F52C0" w:rsidRPr="00FB19CD">
              <w:rPr>
                <w:sz w:val="24"/>
              </w:rPr>
              <w:t>5</w:t>
            </w:r>
            <w:r w:rsidRPr="00FB19CD">
              <w:rPr>
                <w:sz w:val="24"/>
              </w:rPr>
              <w:t xml:space="preserve"> </w:t>
            </w:r>
          </w:p>
        </w:tc>
      </w:tr>
    </w:tbl>
    <w:p w:rsidR="00870D0E" w:rsidRPr="00FB19CD" w:rsidRDefault="00870D0E" w:rsidP="00870D0E">
      <w:pPr>
        <w:jc w:val="both"/>
        <w:rPr>
          <w:sz w:val="22"/>
          <w:szCs w:val="24"/>
        </w:rPr>
      </w:pPr>
      <w:r w:rsidRPr="00FB19CD">
        <w:rPr>
          <w:sz w:val="22"/>
          <w:szCs w:val="24"/>
        </w:rPr>
        <w:t>* ГО – городской округ, МР – муниципальный район, ГП – городские поселения, СП – сельские поселения, ГО с ВГД – городской округ в внутригородским делением, ВГР – внутригородской район, ВГ МО – внутригородские муниципальные образования городов федерального значения</w:t>
      </w:r>
    </w:p>
    <w:p w:rsidR="00870D0E" w:rsidRPr="00FB19CD" w:rsidRDefault="00870D0E" w:rsidP="00870D0E">
      <w:pPr>
        <w:ind w:firstLine="720"/>
        <w:jc w:val="both"/>
      </w:pPr>
    </w:p>
    <w:p w:rsidR="00870D0E" w:rsidRPr="00FB19CD" w:rsidRDefault="00870D0E" w:rsidP="00646809">
      <w:pPr>
        <w:spacing w:line="264" w:lineRule="auto"/>
        <w:ind w:firstLine="720"/>
        <w:jc w:val="both"/>
      </w:pPr>
      <w:r w:rsidRPr="00FB19CD">
        <w:lastRenderedPageBreak/>
        <w:t>Таким образом, в 201</w:t>
      </w:r>
      <w:r w:rsidR="003F7885" w:rsidRPr="00FB19CD">
        <w:t>7</w:t>
      </w:r>
      <w:r w:rsidRPr="00FB19CD">
        <w:t xml:space="preserve"> году среди видов муниципальных образований ограничения бюджетного процесса на муниципальном уровне, установленные статьей 136 Бюджетного кодекса Российской Федерации, в наибольшей степени затронули муниципальные районы, сельские поселения и внутригородские районы. </w:t>
      </w:r>
    </w:p>
    <w:p w:rsidR="00870D0E" w:rsidRPr="00FB19CD" w:rsidRDefault="00870D0E" w:rsidP="00646809">
      <w:pPr>
        <w:spacing w:line="264" w:lineRule="auto"/>
        <w:ind w:firstLine="720"/>
        <w:jc w:val="both"/>
      </w:pPr>
      <w:r w:rsidRPr="00FB19CD">
        <w:t>Наибольшее увеличение объема межбюджетных трансфертов (без учета субвенций) в доходах местных бюджетов в 201</w:t>
      </w:r>
      <w:r w:rsidR="0089261D" w:rsidRPr="00FB19CD">
        <w:t>7</w:t>
      </w:r>
      <w:r w:rsidRPr="00FB19CD">
        <w:t xml:space="preserve"> году по сравнению с 201</w:t>
      </w:r>
      <w:r w:rsidR="0089261D" w:rsidRPr="00FB19CD">
        <w:t>6</w:t>
      </w:r>
      <w:r w:rsidRPr="00FB19CD">
        <w:t xml:space="preserve"> годом произошло в </w:t>
      </w:r>
      <w:r w:rsidR="00081829" w:rsidRPr="00FB19CD">
        <w:t>Московской области</w:t>
      </w:r>
      <w:r w:rsidRPr="00FB19CD">
        <w:t xml:space="preserve"> на </w:t>
      </w:r>
      <w:r w:rsidR="00081829" w:rsidRPr="00FB19CD">
        <w:t>17,7</w:t>
      </w:r>
      <w:r w:rsidRPr="00FB19CD">
        <w:t xml:space="preserve"> млрд. рублей (на</w:t>
      </w:r>
      <w:r w:rsidR="00646809" w:rsidRPr="00FB19CD">
        <w:t> </w:t>
      </w:r>
      <w:r w:rsidR="00081829" w:rsidRPr="00FB19CD">
        <w:t>46,5</w:t>
      </w:r>
      <w:r w:rsidRPr="00FB19CD">
        <w:t>%), в </w:t>
      </w:r>
      <w:r w:rsidR="00081829" w:rsidRPr="00FB19CD">
        <w:t>Краснодарском крае</w:t>
      </w:r>
      <w:r w:rsidRPr="00FB19CD">
        <w:t xml:space="preserve"> на </w:t>
      </w:r>
      <w:r w:rsidR="00081829" w:rsidRPr="00FB19CD">
        <w:t>10</w:t>
      </w:r>
      <w:r w:rsidRPr="00FB19CD">
        <w:t>,</w:t>
      </w:r>
      <w:r w:rsidR="00081829" w:rsidRPr="00FB19CD">
        <w:t>8</w:t>
      </w:r>
      <w:r w:rsidRPr="00FB19CD">
        <w:t xml:space="preserve"> млрд. рублей (на </w:t>
      </w:r>
      <w:r w:rsidR="00081829" w:rsidRPr="00FB19CD">
        <w:t>75,2</w:t>
      </w:r>
      <w:r w:rsidRPr="00FB19CD">
        <w:t>%), в </w:t>
      </w:r>
      <w:r w:rsidR="00081829" w:rsidRPr="00FB19CD">
        <w:t>Иркутской</w:t>
      </w:r>
      <w:r w:rsidRPr="00FB19CD">
        <w:t xml:space="preserve"> области на </w:t>
      </w:r>
      <w:r w:rsidR="00081829" w:rsidRPr="00FB19CD">
        <w:t>10</w:t>
      </w:r>
      <w:r w:rsidRPr="00FB19CD">
        <w:t>,</w:t>
      </w:r>
      <w:r w:rsidR="00081829" w:rsidRPr="00FB19CD">
        <w:t>2</w:t>
      </w:r>
      <w:r w:rsidRPr="00FB19CD">
        <w:t xml:space="preserve"> млрд. рублей (на </w:t>
      </w:r>
      <w:r w:rsidR="00081829" w:rsidRPr="00FB19CD">
        <w:t>67,6</w:t>
      </w:r>
      <w:r w:rsidRPr="00FB19CD">
        <w:t xml:space="preserve">%), в </w:t>
      </w:r>
      <w:r w:rsidR="00081829" w:rsidRPr="00FB19CD">
        <w:t>Свердловской</w:t>
      </w:r>
      <w:r w:rsidRPr="00FB19CD">
        <w:t xml:space="preserve"> области на </w:t>
      </w:r>
      <w:r w:rsidR="00081829" w:rsidRPr="00FB19CD">
        <w:t>7,3</w:t>
      </w:r>
      <w:r w:rsidRPr="00FB19CD">
        <w:t xml:space="preserve"> млрд. рублей (</w:t>
      </w:r>
      <w:r w:rsidR="00081829" w:rsidRPr="00FB19CD">
        <w:t>на</w:t>
      </w:r>
      <w:r w:rsidRPr="00FB19CD">
        <w:t xml:space="preserve"> </w:t>
      </w:r>
      <w:r w:rsidR="00081829" w:rsidRPr="00FB19CD">
        <w:t>22,7 %</w:t>
      </w:r>
      <w:r w:rsidRPr="00FB19CD">
        <w:t xml:space="preserve">) и в </w:t>
      </w:r>
      <w:r w:rsidR="00081829" w:rsidRPr="00FB19CD">
        <w:t>Ямало-Ненецком автономном округе</w:t>
      </w:r>
      <w:r w:rsidRPr="00FB19CD">
        <w:t xml:space="preserve"> на </w:t>
      </w:r>
      <w:r w:rsidR="00081829" w:rsidRPr="00FB19CD">
        <w:t>5,7</w:t>
      </w:r>
      <w:r w:rsidRPr="00FB19CD">
        <w:t xml:space="preserve"> млрд. рублей (на </w:t>
      </w:r>
      <w:r w:rsidR="00081829" w:rsidRPr="00FB19CD">
        <w:t>17,7</w:t>
      </w:r>
      <w:r w:rsidRPr="00FB19CD">
        <w:t>%).</w:t>
      </w:r>
    </w:p>
    <w:p w:rsidR="00870D0E" w:rsidRPr="00FB19CD" w:rsidRDefault="00870D0E" w:rsidP="00DC58A5">
      <w:pPr>
        <w:spacing w:line="264" w:lineRule="auto"/>
        <w:ind w:firstLine="720"/>
        <w:jc w:val="both"/>
      </w:pPr>
      <w:r w:rsidRPr="00FB19CD">
        <w:t>Вместе с тем произошло значительное снижение объемов финансовой помощи</w:t>
      </w:r>
      <w:r w:rsidR="003C5FE8">
        <w:t xml:space="preserve"> в форме межбюджетных трансфертов</w:t>
      </w:r>
      <w:r w:rsidRPr="00FB19CD">
        <w:t xml:space="preserve"> местным бюджетам: в </w:t>
      </w:r>
      <w:r w:rsidR="00DC58A5" w:rsidRPr="00FB19CD">
        <w:t>Амурской</w:t>
      </w:r>
      <w:r w:rsidRPr="00FB19CD">
        <w:t xml:space="preserve"> области на 9,</w:t>
      </w:r>
      <w:r w:rsidR="00DC58A5" w:rsidRPr="00FB19CD">
        <w:t>5</w:t>
      </w:r>
      <w:r w:rsidRPr="00FB19CD">
        <w:t xml:space="preserve"> млрд. рублей (на</w:t>
      </w:r>
      <w:r w:rsidR="0034351E" w:rsidRPr="00FB19CD">
        <w:t> </w:t>
      </w:r>
      <w:r w:rsidR="00DC58A5" w:rsidRPr="00FB19CD">
        <w:t>55,5</w:t>
      </w:r>
      <w:r w:rsidRPr="00FB19CD">
        <w:t xml:space="preserve">%), в </w:t>
      </w:r>
      <w:r w:rsidR="00DC58A5" w:rsidRPr="00FB19CD">
        <w:t xml:space="preserve">Ханты-Мансийском автономном округе </w:t>
      </w:r>
      <w:r w:rsidRPr="00FB19CD">
        <w:t xml:space="preserve">на </w:t>
      </w:r>
      <w:r w:rsidR="00DC58A5" w:rsidRPr="00FB19CD">
        <w:t>8,1</w:t>
      </w:r>
      <w:r w:rsidRPr="00FB19CD">
        <w:t xml:space="preserve"> млрд. рублей (на </w:t>
      </w:r>
      <w:r w:rsidR="00DC58A5" w:rsidRPr="00FB19CD">
        <w:t>19,1</w:t>
      </w:r>
      <w:r w:rsidRPr="00FB19CD">
        <w:t xml:space="preserve">%), в </w:t>
      </w:r>
      <w:r w:rsidR="00DC58A5" w:rsidRPr="00FB19CD">
        <w:t>Республике Саха (Якутия)</w:t>
      </w:r>
      <w:r w:rsidRPr="00FB19CD">
        <w:t xml:space="preserve"> на </w:t>
      </w:r>
      <w:r w:rsidR="00DC58A5" w:rsidRPr="00FB19CD">
        <w:t>8</w:t>
      </w:r>
      <w:r w:rsidRPr="00FB19CD">
        <w:t>,</w:t>
      </w:r>
      <w:r w:rsidR="00DC58A5" w:rsidRPr="00FB19CD">
        <w:t>0</w:t>
      </w:r>
      <w:r w:rsidRPr="00FB19CD">
        <w:t xml:space="preserve"> млрд. рублей (на </w:t>
      </w:r>
      <w:r w:rsidR="00DC58A5" w:rsidRPr="00FB19CD">
        <w:t>15,1</w:t>
      </w:r>
      <w:r w:rsidRPr="00FB19CD">
        <w:t xml:space="preserve">%), в </w:t>
      </w:r>
      <w:r w:rsidR="00DC58A5" w:rsidRPr="00FB19CD">
        <w:t>Сахалинской области</w:t>
      </w:r>
      <w:r w:rsidRPr="00FB19CD">
        <w:t xml:space="preserve"> на </w:t>
      </w:r>
      <w:r w:rsidR="00DC58A5" w:rsidRPr="00FB19CD">
        <w:t>5,5</w:t>
      </w:r>
      <w:r w:rsidRPr="00FB19CD">
        <w:t xml:space="preserve"> млрд. рублей (на </w:t>
      </w:r>
      <w:r w:rsidR="00DC58A5" w:rsidRPr="00FB19CD">
        <w:t>13,0</w:t>
      </w:r>
      <w:r w:rsidRPr="00FB19CD">
        <w:t xml:space="preserve">%) и в </w:t>
      </w:r>
      <w:r w:rsidR="00DC58A5" w:rsidRPr="00FB19CD">
        <w:t>Республике Крым</w:t>
      </w:r>
      <w:r w:rsidRPr="00FB19CD">
        <w:t xml:space="preserve"> на </w:t>
      </w:r>
      <w:r w:rsidR="00DC58A5" w:rsidRPr="00FB19CD">
        <w:t xml:space="preserve"> 4</w:t>
      </w:r>
      <w:r w:rsidRPr="00FB19CD">
        <w:t>,</w:t>
      </w:r>
      <w:r w:rsidR="00DC58A5" w:rsidRPr="00FB19CD">
        <w:t>7</w:t>
      </w:r>
      <w:r w:rsidRPr="00FB19CD">
        <w:t xml:space="preserve"> млрд. рублей (на </w:t>
      </w:r>
      <w:r w:rsidR="00DC58A5" w:rsidRPr="00FB19CD">
        <w:t>35,5</w:t>
      </w:r>
      <w:r w:rsidRPr="00FB19CD">
        <w:t xml:space="preserve">%). </w:t>
      </w:r>
    </w:p>
    <w:p w:rsidR="00870D0E" w:rsidRPr="00FB19CD" w:rsidRDefault="00870D0E" w:rsidP="00646809">
      <w:pPr>
        <w:pStyle w:val="a5"/>
        <w:spacing w:line="264" w:lineRule="auto"/>
      </w:pPr>
      <w:r w:rsidRPr="00FB19CD">
        <w:t>В составе межбюджетных трансфертов в 201</w:t>
      </w:r>
      <w:r w:rsidR="00425765" w:rsidRPr="00FB19CD">
        <w:t>7</w:t>
      </w:r>
      <w:r w:rsidRPr="00FB19CD">
        <w:t xml:space="preserve"> году (без учета субвенций) доля дотаций местным бюджетам составляет 3</w:t>
      </w:r>
      <w:r w:rsidR="00CD2D8B" w:rsidRPr="00FB19CD">
        <w:t>0</w:t>
      </w:r>
      <w:r w:rsidRPr="00FB19CD">
        <w:t>,</w:t>
      </w:r>
      <w:r w:rsidR="00CD2D8B" w:rsidRPr="00FB19CD">
        <w:t>8</w:t>
      </w:r>
      <w:r w:rsidRPr="00FB19CD">
        <w:t>% (в 201</w:t>
      </w:r>
      <w:r w:rsidR="00A71D3E" w:rsidRPr="00FB19CD">
        <w:t>6</w:t>
      </w:r>
      <w:r w:rsidRPr="00FB19CD">
        <w:t xml:space="preserve"> году – 31</w:t>
      </w:r>
      <w:r w:rsidR="00A71D3E" w:rsidRPr="00FB19CD">
        <w:t>,9</w:t>
      </w:r>
      <w:r w:rsidRPr="00FB19CD">
        <w:t> процент). По сравнению с 201</w:t>
      </w:r>
      <w:r w:rsidR="00CD2D8B" w:rsidRPr="00FB19CD">
        <w:t>6</w:t>
      </w:r>
      <w:r w:rsidRPr="00FB19CD">
        <w:t xml:space="preserve"> годом объем дотаций увеличился на </w:t>
      </w:r>
      <w:r w:rsidR="00136132" w:rsidRPr="00FB19CD">
        <w:t>5,6</w:t>
      </w:r>
      <w:r w:rsidRPr="00FB19CD">
        <w:t xml:space="preserve">% и составил </w:t>
      </w:r>
      <w:r w:rsidR="00CD2D8B" w:rsidRPr="00FB19CD">
        <w:t>342</w:t>
      </w:r>
      <w:r w:rsidRPr="00FB19CD">
        <w:t>,</w:t>
      </w:r>
      <w:r w:rsidR="00CD2D8B" w:rsidRPr="00FB19CD">
        <w:t>3</w:t>
      </w:r>
      <w:r w:rsidR="00646809" w:rsidRPr="00FB19CD">
        <w:t> </w:t>
      </w:r>
      <w:r w:rsidRPr="00FB19CD">
        <w:t>млрд. рублей, в том числе 1</w:t>
      </w:r>
      <w:r w:rsidR="00136132" w:rsidRPr="00FB19CD">
        <w:t>76,5</w:t>
      </w:r>
      <w:r w:rsidRPr="00FB19CD">
        <w:t xml:space="preserve"> млрд. рублей (рост на </w:t>
      </w:r>
      <w:r w:rsidR="00136132" w:rsidRPr="00FB19CD">
        <w:t>6</w:t>
      </w:r>
      <w:r w:rsidRPr="00FB19CD">
        <w:t>,</w:t>
      </w:r>
      <w:r w:rsidR="00136132" w:rsidRPr="00FB19CD">
        <w:t>9</w:t>
      </w:r>
      <w:r w:rsidRPr="00FB19CD">
        <w:t xml:space="preserve">%) поступило в бюджеты муниципальных районов, </w:t>
      </w:r>
      <w:r w:rsidR="00136132" w:rsidRPr="00FB19CD">
        <w:t>95,9</w:t>
      </w:r>
      <w:r w:rsidRPr="00FB19CD">
        <w:t xml:space="preserve"> млрд. рублей (рост на </w:t>
      </w:r>
      <w:r w:rsidR="00136132" w:rsidRPr="00FB19CD">
        <w:t>7</w:t>
      </w:r>
      <w:r w:rsidRPr="00FB19CD">
        <w:t>,</w:t>
      </w:r>
      <w:r w:rsidR="00136132" w:rsidRPr="00FB19CD">
        <w:t>3</w:t>
      </w:r>
      <w:r w:rsidRPr="00FB19CD">
        <w:t>%) – в бюджеты городских округов, 6</w:t>
      </w:r>
      <w:r w:rsidR="00136132" w:rsidRPr="00FB19CD">
        <w:t>7</w:t>
      </w:r>
      <w:r w:rsidRPr="00FB19CD">
        <w:t>,</w:t>
      </w:r>
      <w:r w:rsidR="00136132" w:rsidRPr="00FB19CD">
        <w:t>1</w:t>
      </w:r>
      <w:r w:rsidRPr="00FB19CD">
        <w:t xml:space="preserve"> млрд. рублей (</w:t>
      </w:r>
      <w:r w:rsidR="00136132" w:rsidRPr="00FB19CD">
        <w:t>рост</w:t>
      </w:r>
      <w:r w:rsidRPr="00FB19CD">
        <w:t xml:space="preserve"> на </w:t>
      </w:r>
      <w:r w:rsidR="00136132" w:rsidRPr="00FB19CD">
        <w:t>0,5</w:t>
      </w:r>
      <w:r w:rsidRPr="00FB19CD">
        <w:t>%) – в бюджеты поселений, в том числе 12,</w:t>
      </w:r>
      <w:r w:rsidR="00136132" w:rsidRPr="00FB19CD">
        <w:t>7</w:t>
      </w:r>
      <w:r w:rsidRPr="00FB19CD">
        <w:t xml:space="preserve"> млрд. рублей в бюджеты городских поселений и 54,4 млрд. рублей в бюджеты сельских поселений.</w:t>
      </w:r>
    </w:p>
    <w:p w:rsidR="00870D0E" w:rsidRPr="00FB19CD" w:rsidRDefault="00870D0E" w:rsidP="00646809">
      <w:pPr>
        <w:pStyle w:val="a5"/>
        <w:spacing w:line="264" w:lineRule="auto"/>
      </w:pPr>
      <w:r w:rsidRPr="00FB19CD">
        <w:t>Максимальное увеличение объема дотаций местным бюджетам в 201</w:t>
      </w:r>
      <w:r w:rsidR="00861DDD" w:rsidRPr="00FB19CD">
        <w:t>7</w:t>
      </w:r>
      <w:r w:rsidRPr="00FB19CD">
        <w:t> году по сравнению с 201</w:t>
      </w:r>
      <w:r w:rsidR="00861DDD" w:rsidRPr="00FB19CD">
        <w:t>6</w:t>
      </w:r>
      <w:r w:rsidRPr="00FB19CD">
        <w:t xml:space="preserve"> годом наблюдалось в </w:t>
      </w:r>
      <w:r w:rsidR="00861DDD" w:rsidRPr="00FB19CD">
        <w:t>Кемеровской области</w:t>
      </w:r>
      <w:r w:rsidRPr="00FB19CD">
        <w:t xml:space="preserve"> – на 5,</w:t>
      </w:r>
      <w:r w:rsidR="00861DDD" w:rsidRPr="00FB19CD">
        <w:t>0</w:t>
      </w:r>
      <w:r w:rsidRPr="00FB19CD">
        <w:t xml:space="preserve"> млрд. рублей (на </w:t>
      </w:r>
      <w:r w:rsidR="00861DDD" w:rsidRPr="00FB19CD">
        <w:t>37</w:t>
      </w:r>
      <w:r w:rsidRPr="00FB19CD">
        <w:t>,</w:t>
      </w:r>
      <w:r w:rsidR="00861DDD" w:rsidRPr="00FB19CD">
        <w:t>4</w:t>
      </w:r>
      <w:r w:rsidRPr="00FB19CD">
        <w:t xml:space="preserve">%), в </w:t>
      </w:r>
      <w:r w:rsidR="00861DDD" w:rsidRPr="00FB19CD">
        <w:t>Иркутской</w:t>
      </w:r>
      <w:r w:rsidRPr="00FB19CD">
        <w:t xml:space="preserve"> области на 2,4 млрд. рублей (на </w:t>
      </w:r>
      <w:r w:rsidR="00861DDD" w:rsidRPr="00FB19CD">
        <w:t>66,1</w:t>
      </w:r>
      <w:r w:rsidRPr="00FB19CD">
        <w:t xml:space="preserve">%), в </w:t>
      </w:r>
      <w:r w:rsidR="00861DDD" w:rsidRPr="00FB19CD">
        <w:t>Республике Башкортостан</w:t>
      </w:r>
      <w:r w:rsidRPr="00FB19CD">
        <w:t xml:space="preserve"> на 2,</w:t>
      </w:r>
      <w:r w:rsidR="00861DDD" w:rsidRPr="00FB19CD">
        <w:t>4</w:t>
      </w:r>
      <w:r w:rsidRPr="00FB19CD">
        <w:t xml:space="preserve"> млрд. рублей (на </w:t>
      </w:r>
      <w:r w:rsidR="00861DDD" w:rsidRPr="00FB19CD">
        <w:t>3</w:t>
      </w:r>
      <w:r w:rsidRPr="00FB19CD">
        <w:t>9</w:t>
      </w:r>
      <w:r w:rsidR="00861DDD" w:rsidRPr="00FB19CD">
        <w:t>,6</w:t>
      </w:r>
      <w:r w:rsidRPr="00FB19CD">
        <w:t xml:space="preserve">%), в </w:t>
      </w:r>
      <w:r w:rsidR="00861DDD" w:rsidRPr="00FB19CD">
        <w:t>Республике Дагестан</w:t>
      </w:r>
      <w:r w:rsidRPr="00FB19CD">
        <w:t xml:space="preserve"> на </w:t>
      </w:r>
      <w:r w:rsidR="00861DDD" w:rsidRPr="00FB19CD">
        <w:t>1,6</w:t>
      </w:r>
      <w:r w:rsidRPr="00FB19CD">
        <w:t xml:space="preserve"> млрд. рублей (на </w:t>
      </w:r>
      <w:r w:rsidR="00861DDD" w:rsidRPr="00FB19CD">
        <w:t>36,9</w:t>
      </w:r>
      <w:r w:rsidRPr="00FB19CD">
        <w:t xml:space="preserve">%) и в </w:t>
      </w:r>
      <w:r w:rsidR="00861DDD" w:rsidRPr="00FB19CD">
        <w:t>Московской области</w:t>
      </w:r>
      <w:r w:rsidRPr="00FB19CD">
        <w:t xml:space="preserve"> на </w:t>
      </w:r>
      <w:r w:rsidR="00861DDD" w:rsidRPr="00FB19CD">
        <w:t>1,7</w:t>
      </w:r>
      <w:r w:rsidRPr="00FB19CD">
        <w:t xml:space="preserve"> млрд. рублей (на </w:t>
      </w:r>
      <w:r w:rsidR="00861DDD" w:rsidRPr="00FB19CD">
        <w:t>35,3</w:t>
      </w:r>
      <w:r w:rsidRPr="00FB19CD">
        <w:t>%).</w:t>
      </w:r>
    </w:p>
    <w:p w:rsidR="00CD0515" w:rsidRPr="00FB19CD" w:rsidRDefault="00870D0E" w:rsidP="00646809">
      <w:pPr>
        <w:pStyle w:val="a5"/>
        <w:spacing w:line="264" w:lineRule="auto"/>
      </w:pPr>
      <w:r w:rsidRPr="00FB19CD">
        <w:t xml:space="preserve">Наиболее значительное снижение объема дотаций местным бюджетам отмечается в </w:t>
      </w:r>
      <w:r w:rsidR="00CD0515" w:rsidRPr="00FB19CD">
        <w:t>Сахалинской области на 2,7 млрд рублей (на 26,6%)</w:t>
      </w:r>
      <w:r w:rsidRPr="00FB19CD">
        <w:t>,</w:t>
      </w:r>
      <w:r w:rsidR="00CD0515" w:rsidRPr="00FB19CD">
        <w:t xml:space="preserve"> Ставропольском крае на 1,4 млрд. рублей (на 24,7%),</w:t>
      </w:r>
      <w:r w:rsidRPr="00FB19CD">
        <w:t xml:space="preserve"> </w:t>
      </w:r>
      <w:r w:rsidR="00861DDD" w:rsidRPr="00FB19CD">
        <w:t>Республике Саха (Якутия)</w:t>
      </w:r>
      <w:r w:rsidRPr="00FB19CD">
        <w:t xml:space="preserve"> на 1,</w:t>
      </w:r>
      <w:r w:rsidR="00861DDD" w:rsidRPr="00FB19CD">
        <w:t>1</w:t>
      </w:r>
      <w:r w:rsidR="00646809" w:rsidRPr="00FB19CD">
        <w:t> </w:t>
      </w:r>
      <w:r w:rsidRPr="00FB19CD">
        <w:t xml:space="preserve">млрд. рублей (на </w:t>
      </w:r>
      <w:r w:rsidR="00861DDD" w:rsidRPr="00FB19CD">
        <w:t>4</w:t>
      </w:r>
      <w:r w:rsidRPr="00FB19CD">
        <w:t xml:space="preserve">,2%) и </w:t>
      </w:r>
      <w:r w:rsidR="00CD0515" w:rsidRPr="00FB19CD">
        <w:t>Республике Татарстан на 0,9 млрд. рублей (на 32,9%).</w:t>
      </w:r>
    </w:p>
    <w:p w:rsidR="00870D0E" w:rsidRPr="00FB19CD" w:rsidRDefault="00870D0E" w:rsidP="00646809">
      <w:pPr>
        <w:pStyle w:val="a5"/>
        <w:spacing w:line="264" w:lineRule="auto"/>
      </w:pPr>
      <w:r w:rsidRPr="00FB19CD">
        <w:t>Структура дотаций, поступивших в местные бюджеты в 201</w:t>
      </w:r>
      <w:r w:rsidR="001510B6" w:rsidRPr="00FB19CD">
        <w:t>7</w:t>
      </w:r>
      <w:r w:rsidRPr="00FB19CD">
        <w:t xml:space="preserve"> году, приведена на следующей диаграмме:</w:t>
      </w:r>
    </w:p>
    <w:p w:rsidR="00870D0E" w:rsidRPr="0083543D" w:rsidRDefault="00870D0E" w:rsidP="00870D0E">
      <w:pPr>
        <w:pStyle w:val="a5"/>
        <w:ind w:firstLine="0"/>
      </w:pPr>
      <w:r w:rsidRPr="00835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5F0ED" wp14:editId="24B894C2">
                <wp:simplePos x="0" y="0"/>
                <wp:positionH relativeFrom="column">
                  <wp:posOffset>1372119</wp:posOffset>
                </wp:positionH>
                <wp:positionV relativeFrom="paragraph">
                  <wp:posOffset>1819910</wp:posOffset>
                </wp:positionV>
                <wp:extent cx="1069975" cy="643890"/>
                <wp:effectExtent l="0" t="0" r="0" b="381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35" w:rsidRPr="00904CF2" w:rsidRDefault="00B44335" w:rsidP="00870D0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342,3</w:t>
                            </w:r>
                          </w:p>
                          <w:p w:rsidR="00B44335" w:rsidRPr="00904CF2" w:rsidRDefault="00B44335" w:rsidP="00870D0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F0ED" id="_x0000_s1029" type="#_x0000_t202" style="position:absolute;left:0;text-align:left;margin-left:108.05pt;margin-top:143.3pt;width:84.25pt;height: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" filled="f" stroked="f">
                <v:textbox>
                  <w:txbxContent>
                    <w:p w:rsidR="00B44335" w:rsidRPr="00904CF2" w:rsidRDefault="00B44335" w:rsidP="00870D0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342,3</w:t>
                      </w:r>
                    </w:p>
                    <w:p w:rsidR="00B44335" w:rsidRPr="00904CF2" w:rsidRDefault="00B44335" w:rsidP="00870D0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 w:rsidRPr="00904CF2"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Pr="0083543D">
        <w:rPr>
          <w:noProof/>
        </w:rPr>
        <w:drawing>
          <wp:inline distT="0" distB="0" distL="0" distR="0" wp14:anchorId="582F9617" wp14:editId="349DD25D">
            <wp:extent cx="6005946" cy="3501737"/>
            <wp:effectExtent l="0" t="0" r="0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51E" w:rsidRDefault="0034351E" w:rsidP="00870D0E">
      <w:pPr>
        <w:ind w:firstLine="709"/>
        <w:jc w:val="both"/>
      </w:pPr>
    </w:p>
    <w:p w:rsidR="00870D0E" w:rsidRPr="00FB19CD" w:rsidRDefault="00870D0E" w:rsidP="00870D0E">
      <w:pPr>
        <w:ind w:firstLine="709"/>
        <w:jc w:val="both"/>
      </w:pPr>
      <w:r w:rsidRPr="00FB19CD">
        <w:t>Дотации на выравнивание бюджетной обеспеченности муниципальных образований в общем объеме дотаций местным бюджетам составляют 76</w:t>
      </w:r>
      <w:r w:rsidR="004A4BFC" w:rsidRPr="00FB19CD">
        <w:t>,4</w:t>
      </w:r>
      <w:r w:rsidRPr="00FB19CD">
        <w:t>% (2</w:t>
      </w:r>
      <w:r w:rsidR="004A4BFC" w:rsidRPr="00FB19CD">
        <w:t>61</w:t>
      </w:r>
      <w:r w:rsidRPr="00FB19CD">
        <w:t>,4 млрд. рублей). По сравнению с 201</w:t>
      </w:r>
      <w:r w:rsidR="004A4BFC" w:rsidRPr="00FB19CD">
        <w:t>6</w:t>
      </w:r>
      <w:r w:rsidRPr="00FB19CD">
        <w:t xml:space="preserve"> годом объем дотаций на выравнивание бюджетной обеспеченности увеличился на </w:t>
      </w:r>
      <w:r w:rsidR="004A4BFC" w:rsidRPr="00FB19CD">
        <w:t>6</w:t>
      </w:r>
      <w:r w:rsidRPr="00FB19CD">
        <w:t xml:space="preserve">,0% или на </w:t>
      </w:r>
      <w:r w:rsidR="004A4BFC" w:rsidRPr="00FB19CD">
        <w:t>15</w:t>
      </w:r>
      <w:r w:rsidRPr="00FB19CD">
        <w:t>,</w:t>
      </w:r>
      <w:r w:rsidR="004A4BFC" w:rsidRPr="00FB19CD">
        <w:t>0</w:t>
      </w:r>
      <w:r w:rsidRPr="00FB19CD">
        <w:t xml:space="preserve"> млрд. рублей. </w:t>
      </w:r>
    </w:p>
    <w:p w:rsidR="00870D0E" w:rsidRPr="00FB19CD" w:rsidRDefault="00870D0E" w:rsidP="00870D0E">
      <w:pPr>
        <w:ind w:firstLine="709"/>
        <w:jc w:val="both"/>
      </w:pPr>
      <w:r w:rsidRPr="00FB19CD">
        <w:t>В 201</w:t>
      </w:r>
      <w:r w:rsidR="00C829A3" w:rsidRPr="00FB19CD">
        <w:t>7</w:t>
      </w:r>
      <w:r w:rsidRPr="00FB19CD">
        <w:t xml:space="preserve"> году наименее дотационными являлись городские округа, в бюджетах которых удельный вес дотаций в собственных доходах составил 7,</w:t>
      </w:r>
      <w:r w:rsidR="00C829A3" w:rsidRPr="00FB19CD">
        <w:t>8</w:t>
      </w:r>
      <w:r w:rsidRPr="00FB19CD">
        <w:t>%, в бюджетах муниципальных районов и поселений, указанный показатель составил соответственно 20,</w:t>
      </w:r>
      <w:r w:rsidR="00C829A3" w:rsidRPr="00FB19CD">
        <w:t>5</w:t>
      </w:r>
      <w:r w:rsidRPr="00FB19CD">
        <w:t>% и 1</w:t>
      </w:r>
      <w:r w:rsidR="00C829A3" w:rsidRPr="00FB19CD">
        <w:t>8</w:t>
      </w:r>
      <w:r w:rsidRPr="00FB19CD">
        <w:t>,</w:t>
      </w:r>
      <w:r w:rsidR="00C829A3" w:rsidRPr="00FB19CD">
        <w:t>4</w:t>
      </w:r>
      <w:r w:rsidRPr="00FB19CD">
        <w:t xml:space="preserve"> процентов. Данное соотношение связано с более высокой бюджетной обеспеченностью бюджетов городских округов по сравнению с бюджетами других видов муниципальных образований, что обусловлено преимущественной концентрацией налоговой базы по основным федеральным и местным налогам в указанном виде муниципальных образований. 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бюджете субъекта Российской Федерации предусматриваются дотации на выравнивание бюджетной обеспеченности поселений исходя из численности жителей и (или) бюджетной обеспеченности. Дотации на выравнивание бюджетной обеспеченности поселений образуют региональный фонд финансовой поддержки поселений.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В 201</w:t>
      </w:r>
      <w:r w:rsidR="00F22306" w:rsidRPr="00FB19CD">
        <w:rPr>
          <w:szCs w:val="28"/>
        </w:rPr>
        <w:t>7</w:t>
      </w:r>
      <w:r w:rsidRPr="00FB19CD">
        <w:rPr>
          <w:szCs w:val="28"/>
        </w:rPr>
        <w:t xml:space="preserve"> году общий объем средств региональных фондов финансовой поддержки поселений (внутригородских районов, городских округов) составил </w:t>
      </w:r>
      <w:r w:rsidR="00F22306" w:rsidRPr="00FB19CD">
        <w:rPr>
          <w:szCs w:val="28"/>
        </w:rPr>
        <w:t>20,8</w:t>
      </w:r>
      <w:r w:rsidRPr="00FB19CD">
        <w:rPr>
          <w:szCs w:val="28"/>
        </w:rPr>
        <w:t xml:space="preserve"> млрд. рублей (в 6</w:t>
      </w:r>
      <w:r w:rsidR="00F22306" w:rsidRPr="00FB19CD">
        <w:rPr>
          <w:szCs w:val="28"/>
        </w:rPr>
        <w:t>5</w:t>
      </w:r>
      <w:r w:rsidRPr="00FB19CD">
        <w:rPr>
          <w:szCs w:val="28"/>
        </w:rPr>
        <w:t xml:space="preserve"> субъектах Российской Федерации), в том числе, исходя из уровня бюджетной обеспеченности (в части городских и сельских поселений) в размере </w:t>
      </w:r>
      <w:r w:rsidR="00F22306" w:rsidRPr="00FB19CD">
        <w:rPr>
          <w:szCs w:val="28"/>
        </w:rPr>
        <w:t>8,1</w:t>
      </w:r>
      <w:r w:rsidRPr="00FB19CD">
        <w:rPr>
          <w:szCs w:val="28"/>
        </w:rPr>
        <w:t xml:space="preserve"> млрд. рублей (в 1</w:t>
      </w:r>
      <w:r w:rsidR="00F22306" w:rsidRPr="00FB19CD">
        <w:rPr>
          <w:szCs w:val="28"/>
        </w:rPr>
        <w:t>8</w:t>
      </w:r>
      <w:r w:rsidRPr="00FB19CD">
        <w:rPr>
          <w:szCs w:val="28"/>
        </w:rPr>
        <w:t xml:space="preserve"> субъектах Российской Федерации), </w:t>
      </w:r>
      <w:r w:rsidRPr="00FB19CD">
        <w:rPr>
          <w:szCs w:val="28"/>
        </w:rPr>
        <w:lastRenderedPageBreak/>
        <w:t>исходя из расчета на 1 жителя (в части городских и сельских поселений) – 2,1 млрд. рублей (в 1</w:t>
      </w:r>
      <w:r w:rsidR="00531F56" w:rsidRPr="00FB19CD">
        <w:rPr>
          <w:szCs w:val="28"/>
        </w:rPr>
        <w:t>0</w:t>
      </w:r>
      <w:r w:rsidRPr="00FB19CD">
        <w:rPr>
          <w:szCs w:val="28"/>
        </w:rPr>
        <w:t xml:space="preserve"> субъектах Российской Федерации), исходя из уровня бюджетной обеспеченности (в части городских округов) – </w:t>
      </w:r>
      <w:r w:rsidR="00F959AE" w:rsidRPr="00FB19CD">
        <w:rPr>
          <w:szCs w:val="28"/>
        </w:rPr>
        <w:t>2,9</w:t>
      </w:r>
      <w:r w:rsidRPr="00FB19CD">
        <w:rPr>
          <w:szCs w:val="28"/>
        </w:rPr>
        <w:t> млрд. рублей (в</w:t>
      </w:r>
      <w:r w:rsidR="00646809" w:rsidRPr="00FB19CD">
        <w:rPr>
          <w:szCs w:val="28"/>
        </w:rPr>
        <w:t> </w:t>
      </w:r>
      <w:r w:rsidRPr="00FB19CD">
        <w:rPr>
          <w:szCs w:val="28"/>
        </w:rPr>
        <w:t>1</w:t>
      </w:r>
      <w:r w:rsidR="00F959AE" w:rsidRPr="00FB19CD">
        <w:rPr>
          <w:szCs w:val="28"/>
        </w:rPr>
        <w:t>2</w:t>
      </w:r>
      <w:r w:rsidRPr="00FB19CD">
        <w:rPr>
          <w:szCs w:val="28"/>
        </w:rPr>
        <w:t xml:space="preserve"> субъектах Российской Федерации) и исходя из расчета на 1 жителя (в</w:t>
      </w:r>
      <w:r w:rsidR="00646809" w:rsidRPr="00FB19CD">
        <w:rPr>
          <w:szCs w:val="28"/>
        </w:rPr>
        <w:t> </w:t>
      </w:r>
      <w:r w:rsidRPr="00FB19CD">
        <w:rPr>
          <w:szCs w:val="28"/>
        </w:rPr>
        <w:t xml:space="preserve">части городских округов) – </w:t>
      </w:r>
      <w:r w:rsidR="00531F56" w:rsidRPr="00FB19CD">
        <w:rPr>
          <w:szCs w:val="28"/>
        </w:rPr>
        <w:t>7,6</w:t>
      </w:r>
      <w:r w:rsidRPr="00FB19CD">
        <w:rPr>
          <w:szCs w:val="28"/>
        </w:rPr>
        <w:t xml:space="preserve"> млрд. рублей (в 42 субъекте Российской Федерации). Объем средств</w:t>
      </w:r>
      <w:r w:rsidR="00531F56" w:rsidRPr="00FB19CD">
        <w:rPr>
          <w:szCs w:val="28"/>
        </w:rPr>
        <w:t xml:space="preserve"> региональных</w:t>
      </w:r>
      <w:r w:rsidRPr="00FB19CD">
        <w:rPr>
          <w:szCs w:val="28"/>
        </w:rPr>
        <w:t xml:space="preserve"> фондов финансовой поддержки поселений (внутригородских районов, городских округов) увеличился на </w:t>
      </w:r>
      <w:r w:rsidR="00531F56" w:rsidRPr="00FB19CD">
        <w:rPr>
          <w:szCs w:val="28"/>
        </w:rPr>
        <w:t>19,5</w:t>
      </w:r>
      <w:r w:rsidRPr="00FB19CD">
        <w:rPr>
          <w:szCs w:val="28"/>
        </w:rPr>
        <w:t>% по сравнению с 201</w:t>
      </w:r>
      <w:r w:rsidR="00531F56" w:rsidRPr="00FB19CD">
        <w:rPr>
          <w:szCs w:val="28"/>
        </w:rPr>
        <w:t>6</w:t>
      </w:r>
      <w:r w:rsidRPr="00FB19CD">
        <w:rPr>
          <w:szCs w:val="28"/>
        </w:rPr>
        <w:t xml:space="preserve"> годом (в 201</w:t>
      </w:r>
      <w:r w:rsidR="00531F56" w:rsidRPr="00FB19CD">
        <w:rPr>
          <w:szCs w:val="28"/>
        </w:rPr>
        <w:t>6</w:t>
      </w:r>
      <w:r w:rsidRPr="00FB19CD">
        <w:rPr>
          <w:szCs w:val="28"/>
        </w:rPr>
        <w:t xml:space="preserve"> году – </w:t>
      </w:r>
      <w:r w:rsidR="00531F56" w:rsidRPr="00FB19CD">
        <w:rPr>
          <w:szCs w:val="28"/>
        </w:rPr>
        <w:t>17,4</w:t>
      </w:r>
      <w:r w:rsidRPr="00FB19CD">
        <w:rPr>
          <w:szCs w:val="28"/>
        </w:rPr>
        <w:t> млрд. рублей в 6</w:t>
      </w:r>
      <w:r w:rsidR="00531F56" w:rsidRPr="00FB19CD">
        <w:rPr>
          <w:szCs w:val="28"/>
        </w:rPr>
        <w:t>4</w:t>
      </w:r>
      <w:r w:rsidRPr="00FB19CD">
        <w:rPr>
          <w:szCs w:val="28"/>
        </w:rPr>
        <w:t xml:space="preserve"> субъектах Российской Федерации).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В 201</w:t>
      </w:r>
      <w:r w:rsidR="00877C82" w:rsidRPr="00FB19CD">
        <w:rPr>
          <w:szCs w:val="28"/>
        </w:rPr>
        <w:t>7</w:t>
      </w:r>
      <w:r w:rsidRPr="00FB19CD">
        <w:rPr>
          <w:szCs w:val="28"/>
        </w:rPr>
        <w:t xml:space="preserve"> году из бюджетов субъектов Российской Федерации в связи с передачей указанных полномочий органов государственной власти субъектов Российской Федерации муниципальным районам (городским округам с внутригородским делением) было предоставлено субвенций в объеме 2</w:t>
      </w:r>
      <w:r w:rsidR="00877C82" w:rsidRPr="00FB19CD">
        <w:rPr>
          <w:szCs w:val="28"/>
        </w:rPr>
        <w:t>2</w:t>
      </w:r>
      <w:r w:rsidRPr="00FB19CD">
        <w:rPr>
          <w:szCs w:val="28"/>
        </w:rPr>
        <w:t>,</w:t>
      </w:r>
      <w:r w:rsidR="00877C82" w:rsidRPr="00FB19CD">
        <w:rPr>
          <w:szCs w:val="28"/>
        </w:rPr>
        <w:t>4</w:t>
      </w:r>
      <w:r w:rsidR="00646809" w:rsidRPr="00FB19CD">
        <w:rPr>
          <w:szCs w:val="28"/>
        </w:rPr>
        <w:t> </w:t>
      </w:r>
      <w:r w:rsidRPr="00FB19CD">
        <w:rPr>
          <w:szCs w:val="28"/>
        </w:rPr>
        <w:t>млрд. рублей 5</w:t>
      </w:r>
      <w:r w:rsidR="00877C82" w:rsidRPr="00FB19CD">
        <w:rPr>
          <w:szCs w:val="28"/>
        </w:rPr>
        <w:t>7</w:t>
      </w:r>
      <w:r w:rsidRPr="00FB19CD">
        <w:rPr>
          <w:szCs w:val="28"/>
        </w:rPr>
        <w:t xml:space="preserve"> субъектами Российской Федерации, что ниже объема 201</w:t>
      </w:r>
      <w:r w:rsidR="00877C82" w:rsidRPr="00FB19CD">
        <w:rPr>
          <w:szCs w:val="28"/>
        </w:rPr>
        <w:t>6</w:t>
      </w:r>
      <w:r w:rsidR="0034351E" w:rsidRPr="00FB19CD">
        <w:rPr>
          <w:szCs w:val="28"/>
        </w:rPr>
        <w:t> </w:t>
      </w:r>
      <w:r w:rsidRPr="00FB19CD">
        <w:rPr>
          <w:szCs w:val="28"/>
        </w:rPr>
        <w:t xml:space="preserve">года на </w:t>
      </w:r>
      <w:r w:rsidR="00877C82" w:rsidRPr="00FB19CD">
        <w:rPr>
          <w:szCs w:val="28"/>
        </w:rPr>
        <w:t>4</w:t>
      </w:r>
      <w:r w:rsidRPr="00FB19CD">
        <w:rPr>
          <w:szCs w:val="28"/>
        </w:rPr>
        <w:t>,</w:t>
      </w:r>
      <w:r w:rsidR="00877C82" w:rsidRPr="00FB19CD">
        <w:rPr>
          <w:szCs w:val="28"/>
        </w:rPr>
        <w:t>6</w:t>
      </w:r>
      <w:r w:rsidRPr="00FB19CD">
        <w:rPr>
          <w:szCs w:val="28"/>
        </w:rPr>
        <w:t>% (в 201</w:t>
      </w:r>
      <w:r w:rsidR="00877C82" w:rsidRPr="00FB19CD">
        <w:rPr>
          <w:szCs w:val="28"/>
        </w:rPr>
        <w:t>6</w:t>
      </w:r>
      <w:r w:rsidRPr="00FB19CD">
        <w:rPr>
          <w:szCs w:val="28"/>
        </w:rPr>
        <w:t xml:space="preserve"> году – 2</w:t>
      </w:r>
      <w:r w:rsidR="00877C82" w:rsidRPr="00FB19CD">
        <w:rPr>
          <w:szCs w:val="28"/>
        </w:rPr>
        <w:t>3</w:t>
      </w:r>
      <w:r w:rsidRPr="00FB19CD">
        <w:rPr>
          <w:szCs w:val="28"/>
        </w:rPr>
        <w:t>,</w:t>
      </w:r>
      <w:r w:rsidR="00877C82" w:rsidRPr="00FB19CD">
        <w:rPr>
          <w:szCs w:val="28"/>
        </w:rPr>
        <w:t>5</w:t>
      </w:r>
      <w:r w:rsidRPr="00FB19CD">
        <w:rPr>
          <w:szCs w:val="28"/>
        </w:rPr>
        <w:t xml:space="preserve"> млрд. рублей </w:t>
      </w:r>
      <w:r w:rsidR="00877C82" w:rsidRPr="00FB19CD">
        <w:rPr>
          <w:szCs w:val="28"/>
        </w:rPr>
        <w:t>59</w:t>
      </w:r>
      <w:r w:rsidRPr="00FB19CD">
        <w:rPr>
          <w:szCs w:val="28"/>
        </w:rPr>
        <w:t> субъектами Российской Федерации).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Из федерального бюджета и бюджетов субъектов Российской Федерации бюджетам муниципальных образований выделяются субсидии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В 201</w:t>
      </w:r>
      <w:r w:rsidR="004E48DE" w:rsidRPr="00FB19CD">
        <w:rPr>
          <w:szCs w:val="28"/>
        </w:rPr>
        <w:t>7</w:t>
      </w:r>
      <w:r w:rsidRPr="00FB19CD">
        <w:rPr>
          <w:szCs w:val="28"/>
        </w:rPr>
        <w:t xml:space="preserve"> году объем указанных субсидий составил 5</w:t>
      </w:r>
      <w:r w:rsidR="004E48DE" w:rsidRPr="00FB19CD">
        <w:rPr>
          <w:szCs w:val="28"/>
        </w:rPr>
        <w:t>94</w:t>
      </w:r>
      <w:r w:rsidRPr="00FB19CD">
        <w:rPr>
          <w:szCs w:val="28"/>
        </w:rPr>
        <w:t>,</w:t>
      </w:r>
      <w:r w:rsidR="004E48DE" w:rsidRPr="00FB19CD">
        <w:rPr>
          <w:szCs w:val="28"/>
        </w:rPr>
        <w:t>7</w:t>
      </w:r>
      <w:r w:rsidRPr="00FB19CD">
        <w:rPr>
          <w:szCs w:val="28"/>
        </w:rPr>
        <w:t xml:space="preserve"> млрд. рублей, что составляет 2</w:t>
      </w:r>
      <w:r w:rsidR="004E48DE" w:rsidRPr="00FB19CD">
        <w:rPr>
          <w:szCs w:val="28"/>
        </w:rPr>
        <w:t>3</w:t>
      </w:r>
      <w:r w:rsidRPr="00FB19CD">
        <w:rPr>
          <w:szCs w:val="28"/>
        </w:rPr>
        <w:t>,7% от собственных доходов местных бюджетов.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Приоритетным направлением финансовой поддержки муниципальных образований в большинстве регионов в течение рассматриваемого периода было предоставление межбюджетных трансфертов с различным целевым назначением, которые включали субсидии на реализацию инфраструктурных проектов и софинансирование вопросов местного значения текущего характера. По сравнению с 201</w:t>
      </w:r>
      <w:r w:rsidR="004E48DE" w:rsidRPr="00FB19CD">
        <w:rPr>
          <w:szCs w:val="28"/>
        </w:rPr>
        <w:t>6</w:t>
      </w:r>
      <w:r w:rsidRPr="00FB19CD">
        <w:rPr>
          <w:szCs w:val="28"/>
        </w:rPr>
        <w:t xml:space="preserve"> годом объем субсидий местным бюджетам увеличился на </w:t>
      </w:r>
      <w:r w:rsidR="004E48DE" w:rsidRPr="00FB19CD">
        <w:rPr>
          <w:szCs w:val="28"/>
        </w:rPr>
        <w:t>1</w:t>
      </w:r>
      <w:r w:rsidRPr="00FB19CD">
        <w:rPr>
          <w:szCs w:val="28"/>
        </w:rPr>
        <w:t>1,4 процента.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Основными получателями субсидий в 201</w:t>
      </w:r>
      <w:r w:rsidR="004E48DE" w:rsidRPr="00FB19CD">
        <w:rPr>
          <w:szCs w:val="28"/>
        </w:rPr>
        <w:t>6</w:t>
      </w:r>
      <w:r w:rsidRPr="00FB19CD">
        <w:rPr>
          <w:szCs w:val="28"/>
        </w:rPr>
        <w:t>-201</w:t>
      </w:r>
      <w:r w:rsidR="004E48DE" w:rsidRPr="00FB19CD">
        <w:rPr>
          <w:szCs w:val="28"/>
        </w:rPr>
        <w:t>7</w:t>
      </w:r>
      <w:r w:rsidRPr="00FB19CD">
        <w:rPr>
          <w:szCs w:val="28"/>
        </w:rPr>
        <w:t xml:space="preserve"> годах являлись городские округа (городские округа с внутригородским делением) (в 201</w:t>
      </w:r>
      <w:r w:rsidR="004E48DE" w:rsidRPr="00FB19CD">
        <w:rPr>
          <w:szCs w:val="28"/>
        </w:rPr>
        <w:t>6</w:t>
      </w:r>
      <w:r w:rsidRPr="00FB19CD">
        <w:rPr>
          <w:szCs w:val="28"/>
        </w:rPr>
        <w:t xml:space="preserve"> году – </w:t>
      </w:r>
      <w:r w:rsidR="004E48DE" w:rsidRPr="00FB19CD">
        <w:rPr>
          <w:szCs w:val="28"/>
        </w:rPr>
        <w:t>49,7</w:t>
      </w:r>
      <w:r w:rsidRPr="00FB19CD">
        <w:rPr>
          <w:szCs w:val="28"/>
        </w:rPr>
        <w:t>%, в 201</w:t>
      </w:r>
      <w:r w:rsidR="004E48DE" w:rsidRPr="00FB19CD">
        <w:rPr>
          <w:szCs w:val="28"/>
        </w:rPr>
        <w:t>7</w:t>
      </w:r>
      <w:r w:rsidRPr="00FB19CD">
        <w:rPr>
          <w:szCs w:val="28"/>
        </w:rPr>
        <w:t xml:space="preserve"> году –</w:t>
      </w:r>
      <w:r w:rsidR="00E77A0B" w:rsidRPr="00FB19CD">
        <w:rPr>
          <w:szCs w:val="28"/>
        </w:rPr>
        <w:t xml:space="preserve"> 50,8</w:t>
      </w:r>
      <w:r w:rsidRPr="00FB19CD">
        <w:rPr>
          <w:szCs w:val="28"/>
        </w:rPr>
        <w:t>%) и муниципальные районы (в 201</w:t>
      </w:r>
      <w:r w:rsidR="004E48DE" w:rsidRPr="00FB19CD">
        <w:rPr>
          <w:szCs w:val="28"/>
        </w:rPr>
        <w:t>6</w:t>
      </w:r>
      <w:r w:rsidRPr="00FB19CD">
        <w:rPr>
          <w:szCs w:val="28"/>
        </w:rPr>
        <w:t xml:space="preserve"> году – </w:t>
      </w:r>
      <w:r w:rsidR="004E48DE" w:rsidRPr="00FB19CD">
        <w:rPr>
          <w:szCs w:val="28"/>
        </w:rPr>
        <w:t>37,9</w:t>
      </w:r>
      <w:r w:rsidRPr="00FB19CD">
        <w:rPr>
          <w:szCs w:val="28"/>
        </w:rPr>
        <w:t>%, в 201</w:t>
      </w:r>
      <w:r w:rsidR="004E48DE" w:rsidRPr="00FB19CD">
        <w:rPr>
          <w:szCs w:val="28"/>
        </w:rPr>
        <w:t>7</w:t>
      </w:r>
      <w:r w:rsidRPr="00FB19CD">
        <w:rPr>
          <w:szCs w:val="28"/>
        </w:rPr>
        <w:t xml:space="preserve"> году –</w:t>
      </w:r>
      <w:r w:rsidR="004E48DE" w:rsidRPr="00FB19CD">
        <w:rPr>
          <w:szCs w:val="28"/>
        </w:rPr>
        <w:t xml:space="preserve"> </w:t>
      </w:r>
      <w:r w:rsidR="00E77A0B" w:rsidRPr="00FB19CD">
        <w:rPr>
          <w:szCs w:val="28"/>
        </w:rPr>
        <w:t>37,3</w:t>
      </w:r>
      <w:r w:rsidRPr="00FB19CD">
        <w:rPr>
          <w:szCs w:val="28"/>
        </w:rPr>
        <w:t>%), что обусловлено широким перечнем закрепленных за ними полномочий по решению вопросов местного значения. На бюджеты поселений в 201</w:t>
      </w:r>
      <w:r w:rsidR="00E77A0B" w:rsidRPr="00FB19CD">
        <w:rPr>
          <w:szCs w:val="28"/>
        </w:rPr>
        <w:t>6</w:t>
      </w:r>
      <w:r w:rsidRPr="00FB19CD">
        <w:rPr>
          <w:szCs w:val="28"/>
        </w:rPr>
        <w:t xml:space="preserve"> году приходилось 12,</w:t>
      </w:r>
      <w:r w:rsidR="00E77A0B" w:rsidRPr="00FB19CD">
        <w:rPr>
          <w:szCs w:val="28"/>
        </w:rPr>
        <w:t>0</w:t>
      </w:r>
      <w:r w:rsidRPr="00FB19CD">
        <w:rPr>
          <w:szCs w:val="28"/>
        </w:rPr>
        <w:t>% от общего объема субсидий, в 201</w:t>
      </w:r>
      <w:r w:rsidR="00E77A0B" w:rsidRPr="00FB19CD">
        <w:rPr>
          <w:szCs w:val="28"/>
        </w:rPr>
        <w:t>7</w:t>
      </w:r>
      <w:r w:rsidR="00646809" w:rsidRPr="00FB19CD">
        <w:rPr>
          <w:szCs w:val="28"/>
        </w:rPr>
        <w:t> </w:t>
      </w:r>
      <w:r w:rsidRPr="00FB19CD">
        <w:rPr>
          <w:szCs w:val="28"/>
        </w:rPr>
        <w:t>году 1</w:t>
      </w:r>
      <w:r w:rsidR="00E77A0B" w:rsidRPr="00FB19CD">
        <w:rPr>
          <w:szCs w:val="28"/>
        </w:rPr>
        <w:t>1</w:t>
      </w:r>
      <w:r w:rsidRPr="00FB19CD">
        <w:rPr>
          <w:szCs w:val="28"/>
        </w:rPr>
        <w:t>,</w:t>
      </w:r>
      <w:r w:rsidR="00E77A0B" w:rsidRPr="00FB19CD">
        <w:rPr>
          <w:szCs w:val="28"/>
        </w:rPr>
        <w:t>4</w:t>
      </w:r>
      <w:r w:rsidRPr="00FB19CD">
        <w:rPr>
          <w:szCs w:val="28"/>
        </w:rPr>
        <w:t xml:space="preserve"> процента.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Кроме того, из региональных бюджетов софинансируется и формирование районных фондов финансовой поддержки поселений. На указанные цели в 201</w:t>
      </w:r>
      <w:r w:rsidR="009B7D09" w:rsidRPr="00FB19CD">
        <w:rPr>
          <w:szCs w:val="28"/>
        </w:rPr>
        <w:t>7</w:t>
      </w:r>
      <w:r w:rsidRPr="00FB19CD">
        <w:rPr>
          <w:szCs w:val="28"/>
        </w:rPr>
        <w:t xml:space="preserve"> году было выделено </w:t>
      </w:r>
      <w:r w:rsidR="009B7D09" w:rsidRPr="00FB19CD">
        <w:rPr>
          <w:szCs w:val="28"/>
        </w:rPr>
        <w:t>9,6</w:t>
      </w:r>
      <w:r w:rsidRPr="00FB19CD">
        <w:rPr>
          <w:szCs w:val="28"/>
        </w:rPr>
        <w:t xml:space="preserve"> млрд. рублей в 10 субъектах </w:t>
      </w:r>
      <w:r w:rsidRPr="00FB19CD">
        <w:rPr>
          <w:szCs w:val="28"/>
        </w:rPr>
        <w:lastRenderedPageBreak/>
        <w:t>Российской Федерации, в 201</w:t>
      </w:r>
      <w:r w:rsidR="009B7D09" w:rsidRPr="00FB19CD">
        <w:rPr>
          <w:szCs w:val="28"/>
        </w:rPr>
        <w:t>6</w:t>
      </w:r>
      <w:r w:rsidRPr="00FB19CD">
        <w:rPr>
          <w:szCs w:val="28"/>
        </w:rPr>
        <w:t xml:space="preserve"> году – </w:t>
      </w:r>
      <w:r w:rsidR="009B7D09" w:rsidRPr="00FB19CD">
        <w:rPr>
          <w:szCs w:val="28"/>
        </w:rPr>
        <w:t>6,5</w:t>
      </w:r>
      <w:r w:rsidRPr="00FB19CD">
        <w:rPr>
          <w:szCs w:val="28"/>
        </w:rPr>
        <w:t xml:space="preserve"> млрд. рублей в 1</w:t>
      </w:r>
      <w:r w:rsidR="009B7D09" w:rsidRPr="00FB19CD">
        <w:rPr>
          <w:szCs w:val="28"/>
        </w:rPr>
        <w:t>0</w:t>
      </w:r>
      <w:r w:rsidRPr="00FB19CD">
        <w:rPr>
          <w:szCs w:val="28"/>
        </w:rPr>
        <w:t xml:space="preserve"> субъектах Российской Федерации. Максимальный объем средств предоставлен из бюджетов </w:t>
      </w:r>
      <w:r w:rsidR="002C517F" w:rsidRPr="00FB19CD">
        <w:rPr>
          <w:szCs w:val="28"/>
        </w:rPr>
        <w:t>Ставропольского края</w:t>
      </w:r>
      <w:r w:rsidRPr="00FB19CD">
        <w:rPr>
          <w:szCs w:val="28"/>
        </w:rPr>
        <w:t xml:space="preserve"> – </w:t>
      </w:r>
      <w:r w:rsidR="002C517F" w:rsidRPr="00FB19CD">
        <w:rPr>
          <w:szCs w:val="28"/>
        </w:rPr>
        <w:t>2</w:t>
      </w:r>
      <w:r w:rsidRPr="00FB19CD">
        <w:rPr>
          <w:szCs w:val="28"/>
        </w:rPr>
        <w:t>,</w:t>
      </w:r>
      <w:r w:rsidR="002C517F" w:rsidRPr="00FB19CD">
        <w:rPr>
          <w:szCs w:val="28"/>
        </w:rPr>
        <w:t>4</w:t>
      </w:r>
      <w:r w:rsidRPr="00FB19CD">
        <w:rPr>
          <w:szCs w:val="28"/>
        </w:rPr>
        <w:t xml:space="preserve"> млрд. рублей, </w:t>
      </w:r>
      <w:r w:rsidR="002C517F" w:rsidRPr="00FB19CD">
        <w:rPr>
          <w:szCs w:val="28"/>
        </w:rPr>
        <w:t>Иркутской области</w:t>
      </w:r>
      <w:r w:rsidRPr="00FB19CD">
        <w:rPr>
          <w:szCs w:val="28"/>
        </w:rPr>
        <w:t xml:space="preserve"> – </w:t>
      </w:r>
      <w:r w:rsidR="002C517F" w:rsidRPr="00FB19CD">
        <w:rPr>
          <w:szCs w:val="28"/>
        </w:rPr>
        <w:t>2,2</w:t>
      </w:r>
      <w:r w:rsidRPr="00FB19CD">
        <w:rPr>
          <w:szCs w:val="28"/>
        </w:rPr>
        <w:t xml:space="preserve"> млрд. рублей и </w:t>
      </w:r>
      <w:r w:rsidR="002C517F" w:rsidRPr="00FB19CD">
        <w:rPr>
          <w:szCs w:val="28"/>
        </w:rPr>
        <w:t>Ямало-Ненецкого автономного округа</w:t>
      </w:r>
      <w:r w:rsidRPr="00FB19CD">
        <w:rPr>
          <w:szCs w:val="28"/>
        </w:rPr>
        <w:t xml:space="preserve"> – 1,</w:t>
      </w:r>
      <w:r w:rsidR="002C517F" w:rsidRPr="00FB19CD">
        <w:rPr>
          <w:szCs w:val="28"/>
        </w:rPr>
        <w:t>6</w:t>
      </w:r>
      <w:r w:rsidRPr="00FB19CD">
        <w:rPr>
          <w:szCs w:val="28"/>
        </w:rPr>
        <w:t xml:space="preserve"> млрд. рублей.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В 201</w:t>
      </w:r>
      <w:r w:rsidR="007B320D" w:rsidRPr="00FB19CD">
        <w:rPr>
          <w:szCs w:val="28"/>
        </w:rPr>
        <w:t>7</w:t>
      </w:r>
      <w:r w:rsidRPr="00FB19CD">
        <w:rPr>
          <w:szCs w:val="28"/>
        </w:rPr>
        <w:t xml:space="preserve"> году в 1</w:t>
      </w:r>
      <w:r w:rsidR="007B320D" w:rsidRPr="00FB19CD">
        <w:rPr>
          <w:szCs w:val="28"/>
        </w:rPr>
        <w:t>5</w:t>
      </w:r>
      <w:r w:rsidRPr="00FB19CD">
        <w:rPr>
          <w:szCs w:val="28"/>
        </w:rPr>
        <w:t xml:space="preserve"> субъектах Российской Федерации из бюджетов муниципальных образований предоставлялись субсидии в бюджеты субъектов Российской Федерации для формирования региональных фондов финансовой поддержки муниципальных образований (в 201</w:t>
      </w:r>
      <w:r w:rsidR="007B320D" w:rsidRPr="00FB19CD">
        <w:rPr>
          <w:szCs w:val="28"/>
        </w:rPr>
        <w:t>6</w:t>
      </w:r>
      <w:r w:rsidRPr="00FB19CD">
        <w:rPr>
          <w:szCs w:val="28"/>
        </w:rPr>
        <w:t xml:space="preserve"> году – в 1</w:t>
      </w:r>
      <w:r w:rsidR="007B320D" w:rsidRPr="00FB19CD">
        <w:rPr>
          <w:szCs w:val="28"/>
        </w:rPr>
        <w:t>4</w:t>
      </w:r>
      <w:r w:rsidRPr="00FB19CD">
        <w:rPr>
          <w:szCs w:val="28"/>
        </w:rPr>
        <w:t> субъектах Российской Федерации).</w:t>
      </w:r>
    </w:p>
    <w:p w:rsidR="00870D0E" w:rsidRPr="00FB19CD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B19CD">
        <w:rPr>
          <w:szCs w:val="28"/>
        </w:rPr>
        <w:t>Общий объем указанных субсидий из местных бюджетов по отношению к 201</w:t>
      </w:r>
      <w:r w:rsidR="004C502B" w:rsidRPr="00FB19CD">
        <w:rPr>
          <w:szCs w:val="28"/>
        </w:rPr>
        <w:t>6</w:t>
      </w:r>
      <w:r w:rsidRPr="00FB19CD">
        <w:rPr>
          <w:szCs w:val="28"/>
        </w:rPr>
        <w:t xml:space="preserve"> году уменьшился на 4,</w:t>
      </w:r>
      <w:r w:rsidR="004C502B" w:rsidRPr="00FB19CD">
        <w:rPr>
          <w:szCs w:val="28"/>
        </w:rPr>
        <w:t>5</w:t>
      </w:r>
      <w:r w:rsidRPr="00FB19CD">
        <w:rPr>
          <w:szCs w:val="28"/>
        </w:rPr>
        <w:t xml:space="preserve">% и составил </w:t>
      </w:r>
      <w:r w:rsidR="004C502B" w:rsidRPr="00FB19CD">
        <w:rPr>
          <w:szCs w:val="28"/>
        </w:rPr>
        <w:t>2</w:t>
      </w:r>
      <w:r w:rsidRPr="00FB19CD">
        <w:rPr>
          <w:szCs w:val="28"/>
        </w:rPr>
        <w:t>,</w:t>
      </w:r>
      <w:r w:rsidR="004C502B" w:rsidRPr="00FB19CD">
        <w:rPr>
          <w:szCs w:val="28"/>
        </w:rPr>
        <w:t>9</w:t>
      </w:r>
      <w:r w:rsidRPr="00FB19CD">
        <w:rPr>
          <w:szCs w:val="28"/>
        </w:rPr>
        <w:t xml:space="preserve"> млрд. рублей. Максимальный объем указанных средств приходится на местные бюджеты Московской области (</w:t>
      </w:r>
      <w:r w:rsidR="004C502B" w:rsidRPr="00FB19CD">
        <w:rPr>
          <w:szCs w:val="28"/>
        </w:rPr>
        <w:t>1,9</w:t>
      </w:r>
      <w:r w:rsidRPr="00FB19CD">
        <w:rPr>
          <w:szCs w:val="28"/>
        </w:rPr>
        <w:t xml:space="preserve"> млрд. рублей), </w:t>
      </w:r>
      <w:r w:rsidR="004C502B" w:rsidRPr="00FB19CD">
        <w:rPr>
          <w:szCs w:val="28"/>
        </w:rPr>
        <w:t xml:space="preserve">Чеченской Республики </w:t>
      </w:r>
      <w:r w:rsidRPr="00FB19CD">
        <w:rPr>
          <w:szCs w:val="28"/>
        </w:rPr>
        <w:t>(0,</w:t>
      </w:r>
      <w:r w:rsidR="004C502B" w:rsidRPr="00FB19CD">
        <w:rPr>
          <w:szCs w:val="28"/>
        </w:rPr>
        <w:t>4</w:t>
      </w:r>
      <w:r w:rsidRPr="00FB19CD">
        <w:rPr>
          <w:szCs w:val="28"/>
        </w:rPr>
        <w:t xml:space="preserve"> млрд. рублей) и </w:t>
      </w:r>
      <w:r w:rsidR="00004938" w:rsidRPr="00FB19CD">
        <w:rPr>
          <w:szCs w:val="28"/>
        </w:rPr>
        <w:t>Красноярского края</w:t>
      </w:r>
      <w:r w:rsidRPr="00FB19CD">
        <w:rPr>
          <w:szCs w:val="28"/>
        </w:rPr>
        <w:t xml:space="preserve"> (0,</w:t>
      </w:r>
      <w:r w:rsidR="00004938" w:rsidRPr="00FB19CD">
        <w:rPr>
          <w:szCs w:val="28"/>
        </w:rPr>
        <w:t>1</w:t>
      </w:r>
      <w:r w:rsidR="00646809" w:rsidRPr="00FB19CD">
        <w:rPr>
          <w:szCs w:val="28"/>
        </w:rPr>
        <w:t> </w:t>
      </w:r>
      <w:r w:rsidRPr="00FB19CD">
        <w:rPr>
          <w:szCs w:val="28"/>
        </w:rPr>
        <w:t>млрд. рублей), что свидетельствует о значительной дифференциации налогового потенциала муниципальных образований в данных регионах.</w:t>
      </w:r>
      <w:r w:rsidR="004C502B" w:rsidRPr="00FB19CD">
        <w:rPr>
          <w:szCs w:val="28"/>
        </w:rPr>
        <w:t xml:space="preserve"> </w:t>
      </w:r>
    </w:p>
    <w:p w:rsidR="00870D0E" w:rsidRPr="002F02C0" w:rsidRDefault="00870D0E" w:rsidP="00870D0E">
      <w:pPr>
        <w:autoSpaceDE w:val="0"/>
        <w:autoSpaceDN w:val="0"/>
        <w:adjustRightInd w:val="0"/>
        <w:ind w:firstLine="709"/>
        <w:jc w:val="both"/>
        <w:outlineLvl w:val="3"/>
        <w:rPr>
          <w:color w:val="0070C0"/>
          <w:szCs w:val="28"/>
        </w:rPr>
      </w:pPr>
      <w:r w:rsidRPr="00FB19CD">
        <w:rPr>
          <w:szCs w:val="28"/>
        </w:rPr>
        <w:t>В дополнение к выравниванию бюджетной обеспеченности поселений из региональных бюджетов в соответствии со статьей 142.1 Бюджетного кодекса Российской Федерации из бюджетов муниципальных районов поселениям, входящим в их состав, предоставлялись дотации на выравнивание бюджетной обеспеченности, которые образовывали районные фонды финансовой поддержки поселений. В 201</w:t>
      </w:r>
      <w:r w:rsidR="00004938" w:rsidRPr="00FB19CD">
        <w:rPr>
          <w:szCs w:val="28"/>
        </w:rPr>
        <w:t>7</w:t>
      </w:r>
      <w:r w:rsidRPr="00FB19CD">
        <w:rPr>
          <w:szCs w:val="28"/>
        </w:rPr>
        <w:t xml:space="preserve"> году объем таких фондов составил </w:t>
      </w:r>
      <w:r w:rsidR="00004938" w:rsidRPr="00FB19CD">
        <w:rPr>
          <w:szCs w:val="28"/>
        </w:rPr>
        <w:t>23</w:t>
      </w:r>
      <w:r w:rsidRPr="00FB19CD">
        <w:rPr>
          <w:szCs w:val="28"/>
        </w:rPr>
        <w:t xml:space="preserve">,9 млрд. рублей </w:t>
      </w:r>
      <w:r w:rsidRPr="00D3520E">
        <w:rPr>
          <w:szCs w:val="28"/>
        </w:rPr>
        <w:t xml:space="preserve">(в том числе за счет средств бюджетов субъектов Российской Федерации – </w:t>
      </w:r>
      <w:r w:rsidR="00D3520E" w:rsidRPr="00D3520E">
        <w:rPr>
          <w:szCs w:val="28"/>
        </w:rPr>
        <w:t>9,7</w:t>
      </w:r>
      <w:r w:rsidRPr="00D3520E">
        <w:rPr>
          <w:szCs w:val="28"/>
        </w:rPr>
        <w:t xml:space="preserve"> млрд. рублей), </w:t>
      </w:r>
      <w:r w:rsidRPr="00FB19CD">
        <w:rPr>
          <w:szCs w:val="28"/>
        </w:rPr>
        <w:t xml:space="preserve">что </w:t>
      </w:r>
      <w:r w:rsidR="002F02C0" w:rsidRPr="00FB19CD">
        <w:rPr>
          <w:szCs w:val="28"/>
        </w:rPr>
        <w:t>выше</w:t>
      </w:r>
      <w:r w:rsidRPr="00FB19CD">
        <w:rPr>
          <w:szCs w:val="28"/>
        </w:rPr>
        <w:t xml:space="preserve"> объема 201</w:t>
      </w:r>
      <w:r w:rsidR="002F02C0" w:rsidRPr="00FB19CD">
        <w:rPr>
          <w:szCs w:val="28"/>
        </w:rPr>
        <w:t>6</w:t>
      </w:r>
      <w:r w:rsidRPr="00FB19CD">
        <w:rPr>
          <w:szCs w:val="28"/>
        </w:rPr>
        <w:t xml:space="preserve"> года на </w:t>
      </w:r>
      <w:r w:rsidR="002F02C0" w:rsidRPr="00FB19CD">
        <w:rPr>
          <w:szCs w:val="28"/>
        </w:rPr>
        <w:t>4</w:t>
      </w:r>
      <w:r w:rsidRPr="00FB19CD">
        <w:rPr>
          <w:szCs w:val="28"/>
        </w:rPr>
        <w:t>,</w:t>
      </w:r>
      <w:r w:rsidR="00E31970">
        <w:rPr>
          <w:szCs w:val="28"/>
        </w:rPr>
        <w:t>4</w:t>
      </w:r>
      <w:r w:rsidRPr="00FB19CD">
        <w:rPr>
          <w:szCs w:val="28"/>
        </w:rPr>
        <w:t xml:space="preserve">% </w:t>
      </w:r>
      <w:r w:rsidRPr="00FB19CD">
        <w:rPr>
          <w:szCs w:val="28"/>
        </w:rPr>
        <w:br/>
        <w:t>(в 201</w:t>
      </w:r>
      <w:r w:rsidR="002F02C0" w:rsidRPr="00FB19CD">
        <w:rPr>
          <w:szCs w:val="28"/>
        </w:rPr>
        <w:t>6</w:t>
      </w:r>
      <w:r w:rsidRPr="00FB19CD">
        <w:rPr>
          <w:szCs w:val="28"/>
        </w:rPr>
        <w:t xml:space="preserve"> году объем фондов составил 2</w:t>
      </w:r>
      <w:r w:rsidR="002F02C0" w:rsidRPr="00FB19CD">
        <w:rPr>
          <w:szCs w:val="28"/>
        </w:rPr>
        <w:t>2</w:t>
      </w:r>
      <w:r w:rsidRPr="00FB19CD">
        <w:rPr>
          <w:szCs w:val="28"/>
        </w:rPr>
        <w:t>,9 млрд. рублей).</w:t>
      </w:r>
    </w:p>
    <w:p w:rsidR="0034351E" w:rsidRDefault="0034351E" w:rsidP="00B43DDB">
      <w:pPr>
        <w:ind w:firstLine="720"/>
        <w:jc w:val="both"/>
      </w:pPr>
    </w:p>
    <w:p w:rsidR="0034351E" w:rsidRPr="00FC78CF" w:rsidRDefault="0034351E" w:rsidP="00B43DDB">
      <w:pPr>
        <w:ind w:firstLine="720"/>
        <w:jc w:val="both"/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8985"/>
      </w:tblGrid>
      <w:tr w:rsidR="00757C18" w:rsidRPr="00FC78CF" w:rsidTr="00256ACB">
        <w:trPr>
          <w:trHeight w:val="397"/>
        </w:trPr>
        <w:tc>
          <w:tcPr>
            <w:tcW w:w="255" w:type="dxa"/>
            <w:shd w:val="clear" w:color="auto" w:fill="28645F"/>
            <w:vAlign w:val="center"/>
          </w:tcPr>
          <w:p w:rsidR="00757C18" w:rsidRPr="00FC78CF" w:rsidRDefault="00757C18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757C18" w:rsidRPr="00FC78CF" w:rsidRDefault="00757C18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757C18" w:rsidRPr="00FC78CF" w:rsidRDefault="00757C18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auto"/>
            <w:vAlign w:val="center"/>
          </w:tcPr>
          <w:p w:rsidR="00757C18" w:rsidRPr="00FC78CF" w:rsidRDefault="00757C18" w:rsidP="00CC35DF">
            <w:pPr>
              <w:keepNext/>
              <w:keepLines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FC78CF">
              <w:rPr>
                <w:i/>
              </w:rPr>
              <w:t>Перераспределение полномочий по решению вопросов местного значения</w:t>
            </w:r>
          </w:p>
        </w:tc>
      </w:tr>
    </w:tbl>
    <w:p w:rsidR="00757C18" w:rsidRPr="00FC78CF" w:rsidRDefault="00757C18" w:rsidP="00217440">
      <w:pPr>
        <w:ind w:firstLine="720"/>
        <w:jc w:val="both"/>
      </w:pPr>
    </w:p>
    <w:p w:rsidR="00FB0E15" w:rsidRPr="00FB19CD" w:rsidRDefault="00FB0E15" w:rsidP="00217440">
      <w:pPr>
        <w:ind w:firstLine="720"/>
        <w:jc w:val="both"/>
      </w:pPr>
      <w:r w:rsidRPr="00FB19CD">
        <w:t>В 201</w:t>
      </w:r>
      <w:r w:rsidR="001673F0" w:rsidRPr="00FB19CD">
        <w:t>7</w:t>
      </w:r>
      <w:r w:rsidRPr="00FB19CD">
        <w:t xml:space="preserve"> году органами государственной власти субъектов Российской Федерации и органами местного самоуправления осуществлялась реализация установленных федеральными законами прав, предусматривающих перераспределение полномочий как с муниципального на региональный уровень власти, так и на муниципальном уровне.</w:t>
      </w:r>
    </w:p>
    <w:p w:rsidR="00805236" w:rsidRPr="00FB19CD" w:rsidRDefault="00805236" w:rsidP="00217440">
      <w:pPr>
        <w:pStyle w:val="ConsPlusNormal"/>
        <w:ind w:firstLine="709"/>
        <w:jc w:val="both"/>
        <w:rPr>
          <w:i/>
        </w:rPr>
      </w:pPr>
      <w:r w:rsidRPr="00FB19CD">
        <w:rPr>
          <w:i/>
        </w:rPr>
        <w:t>Перераспределение полномочий</w:t>
      </w:r>
      <w:r w:rsidR="00646809" w:rsidRPr="00FB19CD">
        <w:rPr>
          <w:i/>
        </w:rPr>
        <w:t>,</w:t>
      </w:r>
      <w:r w:rsidRPr="00FB19CD">
        <w:rPr>
          <w:i/>
        </w:rPr>
        <w:t xml:space="preserve"> осуществля</w:t>
      </w:r>
      <w:r w:rsidR="00FC68A0" w:rsidRPr="00FB19CD">
        <w:rPr>
          <w:i/>
        </w:rPr>
        <w:t>емое</w:t>
      </w:r>
      <w:r w:rsidRPr="00FB19CD">
        <w:rPr>
          <w:i/>
        </w:rPr>
        <w:t xml:space="preserve"> </w:t>
      </w:r>
      <w:r w:rsidR="00BE6843" w:rsidRPr="00FB19CD">
        <w:rPr>
          <w:i/>
        </w:rPr>
        <w:t>в соответствии с</w:t>
      </w:r>
      <w:r w:rsidRPr="00FB19CD">
        <w:rPr>
          <w:i/>
        </w:rPr>
        <w:t xml:space="preserve"> закон</w:t>
      </w:r>
      <w:r w:rsidR="00BE6843" w:rsidRPr="00FB19CD">
        <w:rPr>
          <w:i/>
        </w:rPr>
        <w:t>ами</w:t>
      </w:r>
      <w:r w:rsidRPr="00FB19CD">
        <w:rPr>
          <w:i/>
        </w:rPr>
        <w:t xml:space="preserve"> субъектов Российской Федерации.</w:t>
      </w:r>
    </w:p>
    <w:p w:rsidR="00EC369B" w:rsidRPr="005069B4" w:rsidRDefault="00EC369B" w:rsidP="00217440">
      <w:pPr>
        <w:pStyle w:val="ConsPlusNormal"/>
        <w:ind w:firstLine="709"/>
        <w:jc w:val="both"/>
        <w:rPr>
          <w:color w:val="7030A0"/>
        </w:rPr>
      </w:pPr>
      <w:r w:rsidRPr="00FB19CD">
        <w:t xml:space="preserve">По информации, представленной субъектами Российской Федерации, </w:t>
      </w:r>
      <w:r w:rsidR="00805236" w:rsidRPr="00FB19CD">
        <w:br/>
      </w:r>
      <w:r w:rsidRPr="00FB19CD">
        <w:t>в 201</w:t>
      </w:r>
      <w:r w:rsidR="001673F0" w:rsidRPr="00FB19CD">
        <w:t>7</w:t>
      </w:r>
      <w:r w:rsidRPr="00FB19CD">
        <w:t xml:space="preserve"> году перераспределение полномочий </w:t>
      </w:r>
      <w:r w:rsidR="00805236" w:rsidRPr="00FB19CD">
        <w:t>органов местного самоуправления с уровня муниципальных образований на региональный уровень на основании законов субъектов Российской Федерации, принятых в соответствии с частью</w:t>
      </w:r>
      <w:r w:rsidR="008517C9" w:rsidRPr="00FB19CD">
        <w:t> </w:t>
      </w:r>
      <w:r w:rsidR="00805236" w:rsidRPr="00FB19CD">
        <w:t>1.2 статьи 17 Федерального закона от 06.10.2003 № 131</w:t>
      </w:r>
      <w:r w:rsidR="00BE6843" w:rsidRPr="00FB19CD">
        <w:t>-</w:t>
      </w:r>
      <w:r w:rsidR="00805236" w:rsidRPr="00FB19CD">
        <w:t>ФЗ,</w:t>
      </w:r>
      <w:r w:rsidR="00825BC4" w:rsidRPr="00FB19CD">
        <w:t xml:space="preserve"> </w:t>
      </w:r>
      <w:r w:rsidRPr="00FB19CD">
        <w:t>осуществл</w:t>
      </w:r>
      <w:r w:rsidR="00BE6843" w:rsidRPr="00FB19CD">
        <w:t xml:space="preserve">ено </w:t>
      </w:r>
      <w:r w:rsidRPr="00FB19CD">
        <w:t>в</w:t>
      </w:r>
      <w:r w:rsidR="00805236" w:rsidRPr="00FB19CD">
        <w:t xml:space="preserve"> </w:t>
      </w:r>
      <w:r w:rsidRPr="00FB19CD">
        <w:t>1</w:t>
      </w:r>
      <w:r w:rsidR="006F2D71" w:rsidRPr="00FB19CD">
        <w:t>6</w:t>
      </w:r>
      <w:r w:rsidR="008517C9" w:rsidRPr="00FB19CD">
        <w:t xml:space="preserve"> </w:t>
      </w:r>
      <w:r w:rsidRPr="00FB19CD">
        <w:t xml:space="preserve">субъектах Российской Федерации. При этом расходы региональных бюджетов на исполнение перераспределенных полномочий </w:t>
      </w:r>
      <w:r w:rsidRPr="00FB19CD">
        <w:lastRenderedPageBreak/>
        <w:t>органов местного самоуправления по оценке</w:t>
      </w:r>
      <w:r w:rsidR="003C5FE8">
        <w:t xml:space="preserve"> субъектов Российской Федерации </w:t>
      </w:r>
      <w:r w:rsidRPr="00FB19CD">
        <w:t xml:space="preserve"> составили </w:t>
      </w:r>
      <w:r w:rsidR="006F2D71" w:rsidRPr="00FB19CD">
        <w:t>3</w:t>
      </w:r>
      <w:r w:rsidR="00820891" w:rsidRPr="00FB19CD">
        <w:t>,</w:t>
      </w:r>
      <w:r w:rsidR="006F2D71" w:rsidRPr="00FB19CD">
        <w:t>0</w:t>
      </w:r>
      <w:r w:rsidRPr="00FB19CD">
        <w:t xml:space="preserve"> млрд. рублей</w:t>
      </w:r>
      <w:r w:rsidR="00BE6843" w:rsidRPr="00FB19CD">
        <w:t>.</w:t>
      </w:r>
    </w:p>
    <w:p w:rsidR="00FB0E15" w:rsidRPr="00FB19CD" w:rsidRDefault="00B02E24" w:rsidP="00217440">
      <w:pPr>
        <w:pStyle w:val="ConsPlusNormal"/>
        <w:ind w:firstLine="709"/>
        <w:jc w:val="both"/>
      </w:pPr>
      <w:r w:rsidRPr="00FB19CD">
        <w:t xml:space="preserve">В 2017 </w:t>
      </w:r>
      <w:r w:rsidR="00FB0E15" w:rsidRPr="00FB19CD">
        <w:t>год</w:t>
      </w:r>
      <w:r w:rsidRPr="00FB19CD">
        <w:t>у</w:t>
      </w:r>
      <w:r w:rsidR="00FB0E15" w:rsidRPr="00FB19CD">
        <w:t xml:space="preserve"> на территориях 6</w:t>
      </w:r>
      <w:r w:rsidR="00820891" w:rsidRPr="00FB19CD">
        <w:t xml:space="preserve">1 </w:t>
      </w:r>
      <w:r w:rsidR="00FB0E15" w:rsidRPr="00FB19CD">
        <w:t>регион</w:t>
      </w:r>
      <w:r w:rsidR="00820891" w:rsidRPr="00FB19CD">
        <w:t>а</w:t>
      </w:r>
      <w:r w:rsidR="00FB0E15" w:rsidRPr="00FB19CD">
        <w:t xml:space="preserve"> законами субъектов Российской Федерации</w:t>
      </w:r>
      <w:r w:rsidR="00805236" w:rsidRPr="00FB19CD">
        <w:t>, принятыми</w:t>
      </w:r>
      <w:r w:rsidR="00FB0E15" w:rsidRPr="00FB19CD">
        <w:t xml:space="preserve"> </w:t>
      </w:r>
      <w:r w:rsidR="00B744D1" w:rsidRPr="00FB19CD">
        <w:t>в соответствии с ч</w:t>
      </w:r>
      <w:r w:rsidR="00805236" w:rsidRPr="00FB19CD">
        <w:t xml:space="preserve">астью </w:t>
      </w:r>
      <w:r w:rsidR="00B744D1" w:rsidRPr="00FB19CD">
        <w:t>3 статьи 14 Федерального закона от 06.10.2003 № 131-ФЗ</w:t>
      </w:r>
      <w:r w:rsidR="00805236" w:rsidRPr="00FB19CD">
        <w:t>,</w:t>
      </w:r>
      <w:r w:rsidR="00B744D1" w:rsidRPr="00FB19CD">
        <w:t xml:space="preserve"> </w:t>
      </w:r>
      <w:r w:rsidR="00FB0E15" w:rsidRPr="00FB19CD">
        <w:t>за сельскими поселениями дополнительно закреплены вопросы местного значения из числа вопросов местного значения поселений</w:t>
      </w:r>
      <w:r w:rsidR="000D4291" w:rsidRPr="00FB19CD">
        <w:t>, исполняющихся муниципальными районами</w:t>
      </w:r>
      <w:r w:rsidR="00FB0E15" w:rsidRPr="00FB19CD">
        <w:t>. При этом нормативы отчислений</w:t>
      </w:r>
      <w:r w:rsidR="00805236" w:rsidRPr="00FB19CD">
        <w:t xml:space="preserve"> для бюджетов сельских поселений</w:t>
      </w:r>
      <w:r w:rsidR="00FB0E15" w:rsidRPr="00FB19CD">
        <w:t>, предусмотренные п</w:t>
      </w:r>
      <w:r w:rsidR="00805236" w:rsidRPr="00FB19CD">
        <w:t>унктом</w:t>
      </w:r>
      <w:r w:rsidR="00FB0E15" w:rsidRPr="00FB19CD">
        <w:t xml:space="preserve"> 4 ст</w:t>
      </w:r>
      <w:r w:rsidR="00805236" w:rsidRPr="00FB19CD">
        <w:t>атьи</w:t>
      </w:r>
      <w:r w:rsidR="00FB0E15" w:rsidRPr="00FB19CD">
        <w:t xml:space="preserve"> 61.1 Бюджетного кодекса Российской Федерации, от налога на доходы физических лиц установлены в </w:t>
      </w:r>
      <w:r w:rsidR="00B36FA9" w:rsidRPr="00FB19CD">
        <w:t>35</w:t>
      </w:r>
      <w:r w:rsidR="00FB0E15" w:rsidRPr="00FB19CD">
        <w:t xml:space="preserve"> регион</w:t>
      </w:r>
      <w:r w:rsidR="00FD03DB" w:rsidRPr="00FB19CD">
        <w:t>ах</w:t>
      </w:r>
      <w:r w:rsidR="00B36FA9" w:rsidRPr="00FB19CD">
        <w:t>,</w:t>
      </w:r>
      <w:r w:rsidR="00FD03DB" w:rsidRPr="00FB19CD">
        <w:t xml:space="preserve"> </w:t>
      </w:r>
      <w:r w:rsidR="00FB0E15" w:rsidRPr="00FB19CD">
        <w:t>от единого сельскохозяйственного налога – в 2</w:t>
      </w:r>
      <w:r w:rsidR="00B36FA9" w:rsidRPr="00FB19CD">
        <w:t>7</w:t>
      </w:r>
      <w:r w:rsidR="00FB0E15" w:rsidRPr="00FB19CD">
        <w:t xml:space="preserve"> регионах. В результате общий объем средств, поступивших в бюджеты сельских поселений для исполнения переданных </w:t>
      </w:r>
      <w:r w:rsidR="00B744D1" w:rsidRPr="00FB19CD">
        <w:t xml:space="preserve">полномочий по решению </w:t>
      </w:r>
      <w:r w:rsidR="00FB0E15" w:rsidRPr="00FB19CD">
        <w:t>вопрос</w:t>
      </w:r>
      <w:r w:rsidR="00B744D1" w:rsidRPr="00FB19CD">
        <w:t>ов местного значения</w:t>
      </w:r>
      <w:r w:rsidR="00651454" w:rsidRPr="00FB19CD">
        <w:t xml:space="preserve"> в результате установления </w:t>
      </w:r>
      <w:r w:rsidR="00805236" w:rsidRPr="00FB19CD">
        <w:t xml:space="preserve">указанных </w:t>
      </w:r>
      <w:r w:rsidR="00651454" w:rsidRPr="00FB19CD">
        <w:t>нормативов отчислений</w:t>
      </w:r>
      <w:r w:rsidR="00805236" w:rsidRPr="00FB19CD">
        <w:t>,</w:t>
      </w:r>
      <w:r w:rsidR="00651454" w:rsidRPr="00FB19CD">
        <w:t xml:space="preserve"> </w:t>
      </w:r>
      <w:r w:rsidR="00B744D1" w:rsidRPr="00FB19CD">
        <w:t xml:space="preserve">составил </w:t>
      </w:r>
      <w:r w:rsidR="00BD3CA8" w:rsidRPr="00FB19CD">
        <w:t>10</w:t>
      </w:r>
      <w:r w:rsidR="00B744D1" w:rsidRPr="00FB19CD">
        <w:t>,</w:t>
      </w:r>
      <w:r w:rsidR="005069B4" w:rsidRPr="00FB19CD">
        <w:t>35</w:t>
      </w:r>
      <w:r w:rsidR="00FB0E15" w:rsidRPr="00FB19CD">
        <w:t xml:space="preserve"> млрд. рублей (</w:t>
      </w:r>
      <w:r w:rsidR="00BD3CA8" w:rsidRPr="00FB19CD">
        <w:t>9,6</w:t>
      </w:r>
      <w:r w:rsidR="005069B4" w:rsidRPr="00FB19CD">
        <w:t>3</w:t>
      </w:r>
      <w:r w:rsidR="00FB0E15" w:rsidRPr="00FB19CD">
        <w:t xml:space="preserve"> млрд. руб. от НДФЛ и 0,</w:t>
      </w:r>
      <w:r w:rsidR="00B36FA9" w:rsidRPr="00FB19CD">
        <w:t>72</w:t>
      </w:r>
      <w:r w:rsidR="00FB0E15" w:rsidRPr="00FB19CD">
        <w:t xml:space="preserve"> млрд. руб. от ЕСХН)</w:t>
      </w:r>
      <w:r w:rsidR="000D4291" w:rsidRPr="00FB19CD">
        <w:t>.</w:t>
      </w:r>
    </w:p>
    <w:p w:rsidR="00FB0E15" w:rsidRPr="00FB19CD" w:rsidRDefault="00C5762A" w:rsidP="00217440">
      <w:pPr>
        <w:ind w:firstLine="720"/>
        <w:jc w:val="both"/>
        <w:rPr>
          <w:i/>
        </w:rPr>
      </w:pPr>
      <w:r w:rsidRPr="00FB19CD">
        <w:rPr>
          <w:i/>
        </w:rPr>
        <w:t>П</w:t>
      </w:r>
      <w:r w:rsidR="00FB0E15" w:rsidRPr="00FB19CD">
        <w:rPr>
          <w:i/>
        </w:rPr>
        <w:t>ере</w:t>
      </w:r>
      <w:r w:rsidR="000D4291" w:rsidRPr="00FB19CD">
        <w:rPr>
          <w:i/>
        </w:rPr>
        <w:t xml:space="preserve">дача </w:t>
      </w:r>
      <w:r w:rsidR="00FB0E15" w:rsidRPr="00FB19CD">
        <w:rPr>
          <w:i/>
        </w:rPr>
        <w:t>полномочий на муниципальном уровне</w:t>
      </w:r>
      <w:r w:rsidR="000D4291" w:rsidRPr="00FB19CD">
        <w:rPr>
          <w:i/>
        </w:rPr>
        <w:t>,</w:t>
      </w:r>
      <w:r w:rsidR="00FB0E15" w:rsidRPr="00FB19CD">
        <w:rPr>
          <w:i/>
        </w:rPr>
        <w:t xml:space="preserve"> осуществля</w:t>
      </w:r>
      <w:r w:rsidR="00FC68A0" w:rsidRPr="00FB19CD">
        <w:rPr>
          <w:i/>
        </w:rPr>
        <w:t>ем</w:t>
      </w:r>
      <w:r w:rsidR="000D4291" w:rsidRPr="00FB19CD">
        <w:rPr>
          <w:i/>
        </w:rPr>
        <w:t>ая на</w:t>
      </w:r>
      <w:r w:rsidR="00FB0E15" w:rsidRPr="00FB19CD">
        <w:rPr>
          <w:i/>
        </w:rPr>
        <w:t xml:space="preserve"> основе соглашений. </w:t>
      </w:r>
    </w:p>
    <w:p w:rsidR="00FB0E15" w:rsidRPr="00FB19CD" w:rsidRDefault="00805236" w:rsidP="002174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19CD">
        <w:rPr>
          <w:rFonts w:eastAsiaTheme="minorHAnsi"/>
          <w:szCs w:val="28"/>
          <w:lang w:eastAsia="en-US"/>
        </w:rPr>
        <w:t>В</w:t>
      </w:r>
      <w:r w:rsidR="00FB0E15" w:rsidRPr="00FB19CD">
        <w:rPr>
          <w:rFonts w:eastAsiaTheme="minorHAnsi"/>
          <w:szCs w:val="28"/>
          <w:lang w:eastAsia="en-US"/>
        </w:rPr>
        <w:t xml:space="preserve"> 201</w:t>
      </w:r>
      <w:r w:rsidR="0056111E" w:rsidRPr="00FB19CD">
        <w:rPr>
          <w:rFonts w:eastAsiaTheme="minorHAnsi"/>
          <w:szCs w:val="28"/>
          <w:lang w:eastAsia="en-US"/>
        </w:rPr>
        <w:t>7</w:t>
      </w:r>
      <w:r w:rsidR="00FB0E15" w:rsidRPr="00FB19CD">
        <w:rPr>
          <w:rFonts w:eastAsiaTheme="minorHAnsi"/>
          <w:szCs w:val="28"/>
          <w:lang w:eastAsia="en-US"/>
        </w:rPr>
        <w:t xml:space="preserve"> году с уровня поселений на уровень муниципального района передавались вопросы местного значения в </w:t>
      </w:r>
      <w:r w:rsidR="0056111E" w:rsidRPr="00FB19CD">
        <w:rPr>
          <w:rFonts w:eastAsiaTheme="minorHAnsi"/>
          <w:szCs w:val="28"/>
          <w:lang w:eastAsia="en-US"/>
        </w:rPr>
        <w:t>78</w:t>
      </w:r>
      <w:r w:rsidR="00FB0E15" w:rsidRPr="00FB19CD">
        <w:rPr>
          <w:rFonts w:eastAsiaTheme="minorHAnsi"/>
          <w:szCs w:val="28"/>
          <w:lang w:eastAsia="en-US"/>
        </w:rPr>
        <w:t xml:space="preserve"> субъектах Российской Федерации, причем в 3</w:t>
      </w:r>
      <w:r w:rsidR="0056111E" w:rsidRPr="00FB19CD">
        <w:rPr>
          <w:rFonts w:eastAsiaTheme="minorHAnsi"/>
          <w:szCs w:val="28"/>
          <w:lang w:eastAsia="en-US"/>
        </w:rPr>
        <w:t>5</w:t>
      </w:r>
      <w:r w:rsidR="000D4291" w:rsidRPr="00FB19CD">
        <w:rPr>
          <w:rFonts w:eastAsiaTheme="minorHAnsi"/>
          <w:szCs w:val="28"/>
          <w:lang w:eastAsia="en-US"/>
        </w:rPr>
        <w:t xml:space="preserve"> </w:t>
      </w:r>
      <w:r w:rsidR="00FB0E15" w:rsidRPr="00FB19CD">
        <w:rPr>
          <w:rFonts w:eastAsiaTheme="minorHAnsi"/>
          <w:szCs w:val="28"/>
          <w:lang w:eastAsia="en-US"/>
        </w:rPr>
        <w:t xml:space="preserve">регионах </w:t>
      </w:r>
      <w:r w:rsidR="0012795A" w:rsidRPr="00FB19CD">
        <w:rPr>
          <w:rFonts w:eastAsiaTheme="minorHAnsi"/>
          <w:szCs w:val="28"/>
          <w:lang w:eastAsia="en-US"/>
        </w:rPr>
        <w:t xml:space="preserve">имели место случаи передачи </w:t>
      </w:r>
      <w:r w:rsidR="00FB0E15" w:rsidRPr="00FB19CD">
        <w:rPr>
          <w:rFonts w:eastAsiaTheme="minorHAnsi"/>
          <w:szCs w:val="28"/>
          <w:lang w:eastAsia="en-US"/>
        </w:rPr>
        <w:t>более 10</w:t>
      </w:r>
      <w:r w:rsidR="00646809" w:rsidRPr="00FB19CD">
        <w:rPr>
          <w:rFonts w:eastAsiaTheme="minorHAnsi"/>
          <w:szCs w:val="28"/>
          <w:lang w:eastAsia="en-US"/>
        </w:rPr>
        <w:t> </w:t>
      </w:r>
      <w:r w:rsidR="00FB0E15" w:rsidRPr="00FB19CD">
        <w:rPr>
          <w:rFonts w:eastAsiaTheme="minorHAnsi"/>
          <w:szCs w:val="28"/>
          <w:lang w:eastAsia="en-US"/>
        </w:rPr>
        <w:t xml:space="preserve">вопросов местного значения. </w:t>
      </w:r>
    </w:p>
    <w:p w:rsidR="00FB0E15" w:rsidRPr="00FB19CD" w:rsidRDefault="00FB0E15" w:rsidP="002174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19CD">
        <w:rPr>
          <w:rFonts w:eastAsiaTheme="minorHAnsi"/>
          <w:szCs w:val="28"/>
          <w:lang w:eastAsia="en-US"/>
        </w:rPr>
        <w:t xml:space="preserve">Соглашения о передаче </w:t>
      </w:r>
      <w:r w:rsidR="0012795A" w:rsidRPr="00FB19CD">
        <w:rPr>
          <w:rFonts w:eastAsiaTheme="minorHAnsi"/>
          <w:szCs w:val="28"/>
          <w:lang w:eastAsia="en-US"/>
        </w:rPr>
        <w:t xml:space="preserve">полномочий между муниципальными образованиями </w:t>
      </w:r>
      <w:r w:rsidRPr="00FB19CD">
        <w:rPr>
          <w:rFonts w:eastAsiaTheme="minorHAnsi"/>
          <w:szCs w:val="28"/>
          <w:lang w:eastAsia="en-US"/>
        </w:rPr>
        <w:t>заключены органами местного самоуправления большинства поселений (</w:t>
      </w:r>
      <w:r w:rsidR="00D36B63" w:rsidRPr="00FB19CD">
        <w:rPr>
          <w:rFonts w:eastAsiaTheme="minorHAnsi"/>
          <w:szCs w:val="28"/>
          <w:lang w:eastAsia="en-US"/>
        </w:rPr>
        <w:t>81</w:t>
      </w:r>
      <w:r w:rsidR="00EB12AD" w:rsidRPr="00FB19CD">
        <w:rPr>
          <w:rFonts w:eastAsiaTheme="minorHAnsi"/>
          <w:szCs w:val="28"/>
          <w:lang w:eastAsia="en-US"/>
        </w:rPr>
        <w:t>,</w:t>
      </w:r>
      <w:r w:rsidR="00D36B63" w:rsidRPr="00FB19CD">
        <w:rPr>
          <w:rFonts w:eastAsiaTheme="minorHAnsi"/>
          <w:szCs w:val="28"/>
          <w:lang w:eastAsia="en-US"/>
        </w:rPr>
        <w:t>6</w:t>
      </w:r>
      <w:r w:rsidRPr="00FB19CD">
        <w:rPr>
          <w:rFonts w:eastAsiaTheme="minorHAnsi"/>
          <w:szCs w:val="28"/>
          <w:lang w:eastAsia="en-US"/>
        </w:rPr>
        <w:t>% от общего числа городских и сельских поселений). В общем количестве муниципальных районов такие соглашения на решение вопросов местного значения поселений заключили</w:t>
      </w:r>
      <w:r w:rsidR="00825BC4" w:rsidRPr="00FB19CD">
        <w:rPr>
          <w:rFonts w:eastAsiaTheme="minorHAnsi"/>
          <w:szCs w:val="28"/>
          <w:lang w:eastAsia="en-US"/>
        </w:rPr>
        <w:t xml:space="preserve"> </w:t>
      </w:r>
      <w:r w:rsidRPr="00FB19CD">
        <w:rPr>
          <w:rFonts w:eastAsiaTheme="minorHAnsi"/>
          <w:szCs w:val="28"/>
          <w:lang w:eastAsia="en-US"/>
        </w:rPr>
        <w:t>органы местного самоуправления 8</w:t>
      </w:r>
      <w:r w:rsidR="009F4F30" w:rsidRPr="00FB19CD">
        <w:rPr>
          <w:rFonts w:eastAsiaTheme="minorHAnsi"/>
          <w:szCs w:val="28"/>
          <w:lang w:eastAsia="en-US"/>
        </w:rPr>
        <w:t>7</w:t>
      </w:r>
      <w:r w:rsidR="00EB12AD" w:rsidRPr="00FB19CD">
        <w:rPr>
          <w:rFonts w:eastAsiaTheme="minorHAnsi"/>
          <w:szCs w:val="28"/>
          <w:lang w:eastAsia="en-US"/>
        </w:rPr>
        <w:t>,</w:t>
      </w:r>
      <w:r w:rsidR="009F4F30" w:rsidRPr="00FB19CD">
        <w:rPr>
          <w:rFonts w:eastAsiaTheme="minorHAnsi"/>
          <w:szCs w:val="28"/>
          <w:lang w:eastAsia="en-US"/>
        </w:rPr>
        <w:t>4</w:t>
      </w:r>
      <w:r w:rsidRPr="00FB19CD">
        <w:rPr>
          <w:rFonts w:eastAsiaTheme="minorHAnsi"/>
          <w:szCs w:val="28"/>
          <w:lang w:eastAsia="en-US"/>
        </w:rPr>
        <w:t>%</w:t>
      </w:r>
      <w:r w:rsidR="00EB12AD" w:rsidRPr="00FB19CD">
        <w:rPr>
          <w:rFonts w:eastAsiaTheme="minorHAnsi"/>
          <w:szCs w:val="28"/>
          <w:lang w:eastAsia="en-US"/>
        </w:rPr>
        <w:t xml:space="preserve"> </w:t>
      </w:r>
      <w:r w:rsidRPr="00FB19CD">
        <w:rPr>
          <w:rFonts w:eastAsiaTheme="minorHAnsi"/>
          <w:szCs w:val="28"/>
          <w:lang w:eastAsia="en-US"/>
        </w:rPr>
        <w:t>муниципальных районов.</w:t>
      </w:r>
    </w:p>
    <w:p w:rsidR="00FB0E15" w:rsidRPr="00FB19CD" w:rsidRDefault="00FB0E15" w:rsidP="002174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19CD">
        <w:rPr>
          <w:rFonts w:eastAsiaTheme="minorHAnsi"/>
          <w:szCs w:val="28"/>
          <w:lang w:eastAsia="en-US"/>
        </w:rPr>
        <w:t xml:space="preserve">Самостоятельно решали все вопросы местного значения органы местного самоуправления </w:t>
      </w:r>
      <w:r w:rsidR="00B744D1" w:rsidRPr="00FB19CD">
        <w:rPr>
          <w:rFonts w:eastAsiaTheme="minorHAnsi"/>
          <w:szCs w:val="28"/>
          <w:lang w:eastAsia="en-US"/>
        </w:rPr>
        <w:t xml:space="preserve">в </w:t>
      </w:r>
      <w:r w:rsidR="00D0214D" w:rsidRPr="00FB19CD">
        <w:rPr>
          <w:rFonts w:eastAsiaTheme="minorHAnsi"/>
          <w:szCs w:val="28"/>
          <w:lang w:eastAsia="en-US"/>
        </w:rPr>
        <w:t>255</w:t>
      </w:r>
      <w:r w:rsidRPr="00FB19CD">
        <w:rPr>
          <w:rFonts w:eastAsiaTheme="minorHAnsi"/>
          <w:szCs w:val="28"/>
          <w:lang w:eastAsia="en-US"/>
        </w:rPr>
        <w:t xml:space="preserve"> городских поселени</w:t>
      </w:r>
      <w:r w:rsidR="00B744D1" w:rsidRPr="00FB19CD">
        <w:rPr>
          <w:rFonts w:eastAsiaTheme="minorHAnsi"/>
          <w:szCs w:val="28"/>
          <w:lang w:eastAsia="en-US"/>
        </w:rPr>
        <w:t>ях</w:t>
      </w:r>
      <w:r w:rsidRPr="00FB19CD">
        <w:rPr>
          <w:rFonts w:eastAsiaTheme="minorHAnsi"/>
          <w:szCs w:val="28"/>
          <w:lang w:eastAsia="en-US"/>
        </w:rPr>
        <w:t xml:space="preserve"> (</w:t>
      </w:r>
      <w:r w:rsidR="00924932" w:rsidRPr="00FB19CD">
        <w:rPr>
          <w:rFonts w:eastAsiaTheme="minorHAnsi"/>
          <w:szCs w:val="28"/>
          <w:lang w:eastAsia="en-US"/>
        </w:rPr>
        <w:t>16</w:t>
      </w:r>
      <w:r w:rsidR="00EE0535" w:rsidRPr="00FB19CD">
        <w:rPr>
          <w:rFonts w:eastAsiaTheme="minorHAnsi"/>
          <w:szCs w:val="28"/>
          <w:lang w:eastAsia="en-US"/>
        </w:rPr>
        <w:t>,</w:t>
      </w:r>
      <w:r w:rsidR="00924932" w:rsidRPr="00FB19CD">
        <w:rPr>
          <w:rFonts w:eastAsiaTheme="minorHAnsi"/>
          <w:szCs w:val="28"/>
          <w:lang w:eastAsia="en-US"/>
        </w:rPr>
        <w:t>1</w:t>
      </w:r>
      <w:r w:rsidRPr="00FB19CD">
        <w:rPr>
          <w:rFonts w:eastAsiaTheme="minorHAnsi"/>
          <w:szCs w:val="28"/>
          <w:lang w:eastAsia="en-US"/>
        </w:rPr>
        <w:t>% от общего числа) в 49</w:t>
      </w:r>
      <w:r w:rsidR="00646809" w:rsidRPr="00FB19CD">
        <w:rPr>
          <w:rFonts w:eastAsiaTheme="minorHAnsi"/>
          <w:szCs w:val="28"/>
          <w:lang w:eastAsia="en-US"/>
        </w:rPr>
        <w:t> </w:t>
      </w:r>
      <w:r w:rsidRPr="00FB19CD">
        <w:rPr>
          <w:rFonts w:eastAsiaTheme="minorHAnsi"/>
          <w:szCs w:val="28"/>
          <w:lang w:eastAsia="en-US"/>
        </w:rPr>
        <w:t xml:space="preserve">регионах и </w:t>
      </w:r>
      <w:r w:rsidR="00B744D1" w:rsidRPr="00FB19CD">
        <w:rPr>
          <w:rFonts w:eastAsiaTheme="minorHAnsi"/>
          <w:szCs w:val="28"/>
          <w:lang w:eastAsia="en-US"/>
        </w:rPr>
        <w:t xml:space="preserve">в </w:t>
      </w:r>
      <w:r w:rsidR="00D0214D" w:rsidRPr="00FB19CD">
        <w:rPr>
          <w:rFonts w:eastAsiaTheme="minorHAnsi"/>
          <w:szCs w:val="28"/>
          <w:lang w:eastAsia="en-US"/>
        </w:rPr>
        <w:t>2 935</w:t>
      </w:r>
      <w:r w:rsidR="000D4291" w:rsidRPr="00FB19CD">
        <w:rPr>
          <w:rFonts w:eastAsiaTheme="minorHAnsi"/>
          <w:szCs w:val="28"/>
          <w:lang w:eastAsia="en-US"/>
        </w:rPr>
        <w:t xml:space="preserve"> </w:t>
      </w:r>
      <w:r w:rsidRPr="00FB19CD">
        <w:rPr>
          <w:rFonts w:eastAsiaTheme="minorHAnsi"/>
          <w:szCs w:val="28"/>
          <w:lang w:eastAsia="en-US"/>
        </w:rPr>
        <w:t>сельских поселени</w:t>
      </w:r>
      <w:r w:rsidR="00B744D1" w:rsidRPr="00FB19CD">
        <w:rPr>
          <w:rFonts w:eastAsiaTheme="minorHAnsi"/>
          <w:szCs w:val="28"/>
          <w:lang w:eastAsia="en-US"/>
        </w:rPr>
        <w:t>ях</w:t>
      </w:r>
      <w:r w:rsidRPr="00FB19CD">
        <w:rPr>
          <w:rFonts w:eastAsiaTheme="minorHAnsi"/>
          <w:szCs w:val="28"/>
          <w:lang w:eastAsia="en-US"/>
        </w:rPr>
        <w:t xml:space="preserve"> (</w:t>
      </w:r>
      <w:r w:rsidR="00924932" w:rsidRPr="00FB19CD">
        <w:rPr>
          <w:rFonts w:eastAsiaTheme="minorHAnsi"/>
          <w:szCs w:val="28"/>
          <w:lang w:eastAsia="en-US"/>
        </w:rPr>
        <w:t>16</w:t>
      </w:r>
      <w:r w:rsidR="00EE0535" w:rsidRPr="00FB19CD">
        <w:rPr>
          <w:rFonts w:eastAsiaTheme="minorHAnsi"/>
          <w:szCs w:val="28"/>
          <w:lang w:eastAsia="en-US"/>
        </w:rPr>
        <w:t>,</w:t>
      </w:r>
      <w:r w:rsidR="00924932" w:rsidRPr="00FB19CD">
        <w:rPr>
          <w:rFonts w:eastAsiaTheme="minorHAnsi"/>
          <w:szCs w:val="28"/>
          <w:lang w:eastAsia="en-US"/>
        </w:rPr>
        <w:t>3</w:t>
      </w:r>
      <w:r w:rsidRPr="00FB19CD">
        <w:rPr>
          <w:rFonts w:eastAsiaTheme="minorHAnsi"/>
          <w:szCs w:val="28"/>
          <w:lang w:eastAsia="en-US"/>
        </w:rPr>
        <w:t xml:space="preserve">% от общего числа) в </w:t>
      </w:r>
      <w:r w:rsidR="00D0214D" w:rsidRPr="00FB19CD">
        <w:rPr>
          <w:rFonts w:eastAsiaTheme="minorHAnsi"/>
          <w:szCs w:val="28"/>
          <w:lang w:eastAsia="en-US"/>
        </w:rPr>
        <w:t>30</w:t>
      </w:r>
      <w:r w:rsidR="00646809" w:rsidRPr="00FB19CD">
        <w:rPr>
          <w:rFonts w:eastAsiaTheme="minorHAnsi"/>
          <w:szCs w:val="28"/>
          <w:lang w:eastAsia="en-US"/>
        </w:rPr>
        <w:t> </w:t>
      </w:r>
      <w:r w:rsidRPr="00FB19CD">
        <w:rPr>
          <w:rFonts w:eastAsiaTheme="minorHAnsi"/>
          <w:szCs w:val="28"/>
          <w:lang w:eastAsia="en-US"/>
        </w:rPr>
        <w:t>регионах.</w:t>
      </w:r>
    </w:p>
    <w:p w:rsidR="00854A80" w:rsidRPr="00FB19CD" w:rsidRDefault="00FB0E15" w:rsidP="0034351E">
      <w:pPr>
        <w:autoSpaceDE w:val="0"/>
        <w:autoSpaceDN w:val="0"/>
        <w:adjustRightInd w:val="0"/>
        <w:ind w:firstLine="709"/>
        <w:jc w:val="both"/>
      </w:pPr>
      <w:r w:rsidRPr="00FB19CD">
        <w:rPr>
          <w:rFonts w:eastAsiaTheme="minorHAnsi"/>
          <w:szCs w:val="28"/>
          <w:lang w:eastAsia="en-US"/>
        </w:rPr>
        <w:t xml:space="preserve">Кроме того, на основе соглашений осуществлялась передача отдельных вопросов местного значения муниципальных районов органам местного самоуправления поселений (городских и сельских). </w:t>
      </w:r>
      <w:r w:rsidR="00CB1307" w:rsidRPr="00FB19CD">
        <w:rPr>
          <w:rFonts w:eastAsiaTheme="minorHAnsi"/>
          <w:szCs w:val="28"/>
          <w:lang w:eastAsia="en-US"/>
        </w:rPr>
        <w:t xml:space="preserve">Переданные с районного на поселенческий уровень вопросы исполняли </w:t>
      </w:r>
      <w:r w:rsidR="00D36B63" w:rsidRPr="00FB19CD">
        <w:rPr>
          <w:rFonts w:eastAsiaTheme="minorHAnsi"/>
          <w:szCs w:val="28"/>
          <w:lang w:eastAsia="en-US"/>
        </w:rPr>
        <w:t>40,</w:t>
      </w:r>
      <w:r w:rsidR="006C6365" w:rsidRPr="00FB19CD">
        <w:rPr>
          <w:rFonts w:eastAsiaTheme="minorHAnsi"/>
          <w:szCs w:val="28"/>
          <w:lang w:eastAsia="en-US"/>
        </w:rPr>
        <w:t>4</w:t>
      </w:r>
      <w:r w:rsidRPr="00FB19CD">
        <w:rPr>
          <w:rFonts w:eastAsiaTheme="minorHAnsi"/>
          <w:szCs w:val="28"/>
          <w:lang w:eastAsia="en-US"/>
        </w:rPr>
        <w:t xml:space="preserve">% </w:t>
      </w:r>
      <w:r w:rsidR="00D155A8" w:rsidRPr="00FB19CD">
        <w:rPr>
          <w:rFonts w:eastAsiaTheme="minorHAnsi"/>
          <w:szCs w:val="28"/>
          <w:lang w:eastAsia="en-US"/>
        </w:rPr>
        <w:t>п</w:t>
      </w:r>
      <w:r w:rsidRPr="00FB19CD">
        <w:rPr>
          <w:rFonts w:eastAsiaTheme="minorHAnsi"/>
          <w:szCs w:val="28"/>
          <w:lang w:eastAsia="en-US"/>
        </w:rPr>
        <w:t>оселений от общего их количества (</w:t>
      </w:r>
      <w:r w:rsidR="00D36B63" w:rsidRPr="00FB19CD">
        <w:rPr>
          <w:rFonts w:eastAsiaTheme="minorHAnsi"/>
          <w:szCs w:val="28"/>
          <w:lang w:eastAsia="en-US"/>
        </w:rPr>
        <w:t>7 925</w:t>
      </w:r>
      <w:r w:rsidRPr="00FB19CD">
        <w:rPr>
          <w:rFonts w:eastAsiaTheme="minorHAnsi"/>
          <w:szCs w:val="28"/>
          <w:lang w:eastAsia="en-US"/>
        </w:rPr>
        <w:t xml:space="preserve"> из </w:t>
      </w:r>
      <w:r w:rsidR="001D7877" w:rsidRPr="00FB19CD">
        <w:rPr>
          <w:rFonts w:eastAsiaTheme="minorHAnsi"/>
          <w:szCs w:val="28"/>
          <w:lang w:eastAsia="en-US"/>
        </w:rPr>
        <w:t>19</w:t>
      </w:r>
      <w:r w:rsidR="008517C9" w:rsidRPr="00FB19CD">
        <w:rPr>
          <w:rFonts w:eastAsiaTheme="minorHAnsi"/>
          <w:szCs w:val="28"/>
          <w:lang w:eastAsia="en-US"/>
        </w:rPr>
        <w:t> </w:t>
      </w:r>
      <w:r w:rsidR="00D36B63" w:rsidRPr="00FB19CD">
        <w:rPr>
          <w:rFonts w:eastAsiaTheme="minorHAnsi"/>
          <w:szCs w:val="28"/>
          <w:lang w:eastAsia="en-US"/>
        </w:rPr>
        <w:t>629</w:t>
      </w:r>
      <w:r w:rsidRPr="00FB19CD">
        <w:rPr>
          <w:rFonts w:eastAsiaTheme="minorHAnsi"/>
          <w:szCs w:val="28"/>
          <w:lang w:eastAsia="en-US"/>
        </w:rPr>
        <w:t>).</w:t>
      </w:r>
      <w:r w:rsidR="001D7877" w:rsidRPr="00FB19CD">
        <w:rPr>
          <w:rFonts w:eastAsiaTheme="minorHAnsi"/>
          <w:szCs w:val="28"/>
          <w:lang w:eastAsia="en-US"/>
        </w:rPr>
        <w:t xml:space="preserve"> </w:t>
      </w:r>
    </w:p>
    <w:tbl>
      <w:tblPr>
        <w:tblStyle w:val="af4"/>
        <w:tblW w:w="5000" w:type="pct"/>
        <w:tblBorders>
          <w:top w:val="single" w:sz="8" w:space="0" w:color="365F91" w:themeColor="accent1" w:themeShade="BF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8985"/>
      </w:tblGrid>
      <w:tr w:rsidR="00854A80" w:rsidRPr="00FC78CF" w:rsidTr="007827E5">
        <w:trPr>
          <w:trHeight w:val="510"/>
        </w:trPr>
        <w:tc>
          <w:tcPr>
            <w:tcW w:w="255" w:type="dxa"/>
            <w:tcBorders>
              <w:top w:val="single" w:sz="4" w:space="0" w:color="28645F"/>
              <w:bottom w:val="single" w:sz="4" w:space="0" w:color="28645F"/>
            </w:tcBorders>
            <w:shd w:val="clear" w:color="auto" w:fill="28645F"/>
            <w:vAlign w:val="center"/>
          </w:tcPr>
          <w:p w:rsidR="00854A80" w:rsidRPr="00FC78CF" w:rsidRDefault="00854A80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28645F"/>
              <w:bottom w:val="single" w:sz="4" w:space="0" w:color="28645F"/>
            </w:tcBorders>
            <w:shd w:val="clear" w:color="auto" w:fill="28645F"/>
            <w:vAlign w:val="center"/>
          </w:tcPr>
          <w:p w:rsidR="00854A80" w:rsidRPr="00FC78CF" w:rsidRDefault="00854A80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28645F"/>
              <w:bottom w:val="single" w:sz="4" w:space="0" w:color="28645F"/>
            </w:tcBorders>
            <w:shd w:val="clear" w:color="auto" w:fill="28645F"/>
            <w:vAlign w:val="center"/>
          </w:tcPr>
          <w:p w:rsidR="00854A80" w:rsidRPr="00FC78CF" w:rsidRDefault="00854A80" w:rsidP="007827E5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F1F5F9"/>
            <w:vAlign w:val="center"/>
          </w:tcPr>
          <w:p w:rsidR="00854A80" w:rsidRPr="00FC78CF" w:rsidRDefault="00854A80" w:rsidP="007827E5">
            <w:pPr>
              <w:pageBreakBefore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FC78CF">
              <w:rPr>
                <w:i/>
                <w:szCs w:val="28"/>
              </w:rPr>
              <w:t>Расходы местных бюджетов</w:t>
            </w:r>
          </w:p>
        </w:tc>
      </w:tr>
    </w:tbl>
    <w:p w:rsidR="00854A80" w:rsidRPr="00D65D67" w:rsidRDefault="00854A80" w:rsidP="001B3D6F">
      <w:pPr>
        <w:pStyle w:val="a5"/>
        <w:rPr>
          <w:color w:val="0070C0"/>
        </w:rPr>
      </w:pPr>
    </w:p>
    <w:p w:rsidR="008746A7" w:rsidRPr="00FB19CD" w:rsidRDefault="008746A7" w:rsidP="00FC78CF">
      <w:pPr>
        <w:pStyle w:val="a5"/>
      </w:pPr>
      <w:r w:rsidRPr="00FB19CD">
        <w:t>Согласно данным отчетности, представленной субъектами Российской Федерации, общий объем расходов местных бюджетов в 201</w:t>
      </w:r>
      <w:r w:rsidR="00D65D67" w:rsidRPr="00FB19CD">
        <w:t>7</w:t>
      </w:r>
      <w:r w:rsidRPr="00FB19CD">
        <w:t xml:space="preserve"> году составил 3 </w:t>
      </w:r>
      <w:r w:rsidR="00D65D67" w:rsidRPr="00FB19CD">
        <w:t>882</w:t>
      </w:r>
      <w:r w:rsidRPr="00FB19CD">
        <w:t>,</w:t>
      </w:r>
      <w:r w:rsidR="00D65D67" w:rsidRPr="00FB19CD">
        <w:t>2</w:t>
      </w:r>
      <w:r w:rsidRPr="00FB19CD">
        <w:t xml:space="preserve"> млрд. рублей, что на </w:t>
      </w:r>
      <w:r w:rsidR="00D65D67" w:rsidRPr="00FB19CD">
        <w:t>6</w:t>
      </w:r>
      <w:r w:rsidRPr="00FB19CD">
        <w:t>,</w:t>
      </w:r>
      <w:r w:rsidR="00D65D67" w:rsidRPr="00FB19CD">
        <w:t>2</w:t>
      </w:r>
      <w:r w:rsidRPr="00FB19CD">
        <w:t xml:space="preserve">% (или на </w:t>
      </w:r>
      <w:r w:rsidR="00D65D67" w:rsidRPr="00FB19CD">
        <w:t>227</w:t>
      </w:r>
      <w:r w:rsidRPr="00FB19CD">
        <w:t>,</w:t>
      </w:r>
      <w:r w:rsidR="00D65D67" w:rsidRPr="00FB19CD">
        <w:t>1</w:t>
      </w:r>
      <w:r w:rsidRPr="00FB19CD">
        <w:t xml:space="preserve"> млрд. рублей) больше, чем в 201</w:t>
      </w:r>
      <w:r w:rsidR="00D65D67" w:rsidRPr="00FB19CD">
        <w:t>6</w:t>
      </w:r>
      <w:r w:rsidRPr="00FB19CD">
        <w:t xml:space="preserve"> году. </w:t>
      </w:r>
    </w:p>
    <w:p w:rsidR="008746A7" w:rsidRPr="00FB19CD" w:rsidRDefault="008746A7" w:rsidP="00FC78CF">
      <w:pPr>
        <w:pStyle w:val="a5"/>
      </w:pPr>
      <w:r w:rsidRPr="00FB19CD">
        <w:t>Расходы на решение вопросов местного значения увеличились по сравнению с 201</w:t>
      </w:r>
      <w:r w:rsidR="00976C32" w:rsidRPr="00FB19CD">
        <w:t>6</w:t>
      </w:r>
      <w:r w:rsidRPr="00FB19CD">
        <w:t xml:space="preserve"> годом на </w:t>
      </w:r>
      <w:r w:rsidR="007837BC" w:rsidRPr="00FB19CD">
        <w:t>7,6</w:t>
      </w:r>
      <w:r w:rsidRPr="00FB19CD">
        <w:t xml:space="preserve">% или </w:t>
      </w:r>
      <w:r w:rsidR="00D65D67" w:rsidRPr="00FB19CD">
        <w:t>1</w:t>
      </w:r>
      <w:r w:rsidR="007837BC" w:rsidRPr="00FB19CD">
        <w:t>79</w:t>
      </w:r>
      <w:r w:rsidRPr="00FB19CD">
        <w:t>,</w:t>
      </w:r>
      <w:r w:rsidR="00D65D67" w:rsidRPr="00FB19CD">
        <w:t>3</w:t>
      </w:r>
      <w:r w:rsidRPr="00FB19CD">
        <w:t xml:space="preserve"> млрд. рублей и составили 2 </w:t>
      </w:r>
      <w:r w:rsidR="00976C32" w:rsidRPr="00FB19CD">
        <w:t>5</w:t>
      </w:r>
      <w:r w:rsidR="007837BC" w:rsidRPr="00FB19CD">
        <w:t>41</w:t>
      </w:r>
      <w:r w:rsidRPr="00FB19CD">
        <w:t>,</w:t>
      </w:r>
      <w:r w:rsidR="00976C32" w:rsidRPr="00FB19CD">
        <w:t>3</w:t>
      </w:r>
      <w:r w:rsidR="008517C9" w:rsidRPr="00FB19CD">
        <w:t> </w:t>
      </w:r>
      <w:r w:rsidRPr="00FB19CD">
        <w:t xml:space="preserve">млрд. рублей. </w:t>
      </w:r>
    </w:p>
    <w:p w:rsidR="008746A7" w:rsidRPr="00FB19CD" w:rsidRDefault="008746A7" w:rsidP="00FC78CF">
      <w:pPr>
        <w:pStyle w:val="a5"/>
      </w:pPr>
      <w:r w:rsidRPr="00FB19CD">
        <w:t>В целом по Российской Федерации расходы на решение вопросов местного значения составляют 6</w:t>
      </w:r>
      <w:r w:rsidR="00F74158">
        <w:t>4</w:t>
      </w:r>
      <w:r w:rsidRPr="00FB19CD">
        <w:t>,</w:t>
      </w:r>
      <w:r w:rsidR="00F74158">
        <w:t>0</w:t>
      </w:r>
      <w:r w:rsidRPr="00FB19CD">
        <w:t>% в общей сумме расходов местных бюджетов (в городских и сельских поселениях это значение достигло уровня 99,</w:t>
      </w:r>
      <w:r w:rsidR="00340E44" w:rsidRPr="00FB19CD">
        <w:t>6</w:t>
      </w:r>
      <w:r w:rsidRPr="00FB19CD">
        <w:t>% и 98,</w:t>
      </w:r>
      <w:r w:rsidR="00340E44" w:rsidRPr="00FB19CD">
        <w:t>7</w:t>
      </w:r>
      <w:r w:rsidRPr="00FB19CD">
        <w:t>% соответственно, в связи с тем, что на поселенческий уровень передавался незначительный объем государственный полномочий). Относительно 201</w:t>
      </w:r>
      <w:r w:rsidR="00340E44" w:rsidRPr="00FB19CD">
        <w:t>6</w:t>
      </w:r>
      <w:r w:rsidRPr="00FB19CD">
        <w:t xml:space="preserve"> года доля расходов местных бюджетов на решение вопросов местного значения </w:t>
      </w:r>
      <w:r w:rsidR="007837BC" w:rsidRPr="00FB19CD">
        <w:t>увеличи</w:t>
      </w:r>
      <w:r w:rsidRPr="00FB19CD">
        <w:t>лась на 0,</w:t>
      </w:r>
      <w:r w:rsidR="00F74158">
        <w:t>6</w:t>
      </w:r>
      <w:r w:rsidR="000D4291" w:rsidRPr="00FB19CD">
        <w:t xml:space="preserve"> процента</w:t>
      </w:r>
      <w:r w:rsidRPr="00FB19CD">
        <w:t xml:space="preserve">. </w:t>
      </w:r>
    </w:p>
    <w:p w:rsidR="008746A7" w:rsidRPr="00FB19CD" w:rsidRDefault="008746A7" w:rsidP="00FC78CF">
      <w:pPr>
        <w:pStyle w:val="a5"/>
      </w:pPr>
      <w:r w:rsidRPr="00FB19CD">
        <w:t xml:space="preserve"> Расходы на осуществление государственных полномочий (переданных и не переданных) в 201</w:t>
      </w:r>
      <w:r w:rsidR="00985D6F" w:rsidRPr="00FB19CD">
        <w:t>7</w:t>
      </w:r>
      <w:r w:rsidRPr="00FB19CD">
        <w:t xml:space="preserve"> году составили 3</w:t>
      </w:r>
      <w:r w:rsidR="00985D6F" w:rsidRPr="00FB19CD">
        <w:t>5</w:t>
      </w:r>
      <w:r w:rsidRPr="00FB19CD">
        <w:t>,</w:t>
      </w:r>
      <w:r w:rsidR="00985D6F" w:rsidRPr="00FB19CD">
        <w:t>7</w:t>
      </w:r>
      <w:r w:rsidRPr="00FB19CD">
        <w:t xml:space="preserve">% от всех расходов. </w:t>
      </w:r>
    </w:p>
    <w:p w:rsidR="008746A7" w:rsidRPr="00FB19CD" w:rsidRDefault="008746A7" w:rsidP="00FC78CF">
      <w:pPr>
        <w:pStyle w:val="a5"/>
      </w:pPr>
      <w:r w:rsidRPr="00FB19CD">
        <w:t xml:space="preserve">В целом по федеральным округам данная структура расходов сохраняется, за исключением бюджетов субъектов Северо-Кавказского </w:t>
      </w:r>
      <w:r w:rsidR="000D4291" w:rsidRPr="00FB19CD">
        <w:t xml:space="preserve">и Южного </w:t>
      </w:r>
      <w:r w:rsidRPr="00FB19CD">
        <w:t xml:space="preserve">федерального округа, где доля расходов на решение вопросов местного значения составляет </w:t>
      </w:r>
      <w:r w:rsidR="000D4291" w:rsidRPr="00FB19CD">
        <w:t xml:space="preserve">соответственно </w:t>
      </w:r>
      <w:r w:rsidRPr="00FB19CD">
        <w:t>4</w:t>
      </w:r>
      <w:r w:rsidR="00B62624" w:rsidRPr="00FB19CD">
        <w:t>9</w:t>
      </w:r>
      <w:r w:rsidRPr="00FB19CD">
        <w:t>,</w:t>
      </w:r>
      <w:r w:rsidR="00B62624" w:rsidRPr="00FB19CD">
        <w:t>0</w:t>
      </w:r>
      <w:r w:rsidRPr="00FB19CD">
        <w:t>%</w:t>
      </w:r>
      <w:r w:rsidR="000D4291" w:rsidRPr="00FB19CD">
        <w:t xml:space="preserve"> и 5</w:t>
      </w:r>
      <w:r w:rsidR="00B62624" w:rsidRPr="00FB19CD">
        <w:t>8</w:t>
      </w:r>
      <w:r w:rsidR="000D4291" w:rsidRPr="00FB19CD">
        <w:t>,7%</w:t>
      </w:r>
      <w:r w:rsidRPr="00FB19CD">
        <w:t>, а на осуществление государственных полномочий (переданных и не переданных) – 5</w:t>
      </w:r>
      <w:r w:rsidR="00B62624" w:rsidRPr="00FB19CD">
        <w:t>0</w:t>
      </w:r>
      <w:r w:rsidRPr="00FB19CD">
        <w:t>,</w:t>
      </w:r>
      <w:r w:rsidR="00B62624" w:rsidRPr="00FB19CD">
        <w:t>7</w:t>
      </w:r>
      <w:r w:rsidRPr="00FB19CD">
        <w:t xml:space="preserve">% </w:t>
      </w:r>
      <w:r w:rsidR="000D4291" w:rsidRPr="00FB19CD">
        <w:t>и 4</w:t>
      </w:r>
      <w:r w:rsidR="00B62624" w:rsidRPr="00FB19CD">
        <w:t>1</w:t>
      </w:r>
      <w:r w:rsidR="000D4291" w:rsidRPr="00FB19CD">
        <w:t>,</w:t>
      </w:r>
      <w:r w:rsidR="00B62624" w:rsidRPr="00FB19CD">
        <w:t>0</w:t>
      </w:r>
      <w:r w:rsidR="000D4291" w:rsidRPr="00FB19CD">
        <w:t xml:space="preserve"> процента </w:t>
      </w:r>
      <w:r w:rsidRPr="00FB19CD">
        <w:t>(таблица 12).</w:t>
      </w:r>
    </w:p>
    <w:p w:rsidR="008746A7" w:rsidRPr="00FB19CD" w:rsidRDefault="008746A7" w:rsidP="00FC78CF">
      <w:pPr>
        <w:pStyle w:val="a5"/>
        <w:keepNext/>
        <w:ind w:firstLine="0"/>
        <w:jc w:val="right"/>
        <w:rPr>
          <w:szCs w:val="24"/>
        </w:rPr>
      </w:pPr>
    </w:p>
    <w:p w:rsidR="008746A7" w:rsidRPr="00FB19CD" w:rsidRDefault="008746A7" w:rsidP="00FC78CF">
      <w:pPr>
        <w:pStyle w:val="a5"/>
        <w:keepNext/>
        <w:ind w:firstLine="0"/>
        <w:jc w:val="right"/>
        <w:rPr>
          <w:szCs w:val="24"/>
        </w:rPr>
      </w:pPr>
      <w:r w:rsidRPr="00FB19CD">
        <w:rPr>
          <w:szCs w:val="24"/>
        </w:rPr>
        <w:t>Таблица 12</w:t>
      </w:r>
    </w:p>
    <w:p w:rsidR="008746A7" w:rsidRPr="00FB19CD" w:rsidRDefault="008746A7" w:rsidP="00FC78CF">
      <w:pPr>
        <w:pStyle w:val="a5"/>
        <w:keepNext/>
        <w:ind w:firstLine="0"/>
        <w:jc w:val="center"/>
        <w:rPr>
          <w:szCs w:val="24"/>
        </w:rPr>
      </w:pPr>
      <w:r w:rsidRPr="00FB19CD">
        <w:rPr>
          <w:szCs w:val="24"/>
        </w:rPr>
        <w:t>Структура расходов местных бюджетов</w:t>
      </w:r>
    </w:p>
    <w:p w:rsidR="008746A7" w:rsidRPr="00FB19CD" w:rsidRDefault="008746A7" w:rsidP="00FC78CF">
      <w:pPr>
        <w:pStyle w:val="a5"/>
        <w:keepNext/>
        <w:spacing w:after="120"/>
        <w:ind w:firstLine="0"/>
        <w:jc w:val="center"/>
        <w:rPr>
          <w:szCs w:val="24"/>
        </w:rPr>
      </w:pPr>
      <w:r w:rsidRPr="00FB19CD">
        <w:rPr>
          <w:szCs w:val="24"/>
        </w:rPr>
        <w:t xml:space="preserve"> в разрезе полномочий и вопросов</w:t>
      </w:r>
    </w:p>
    <w:tbl>
      <w:tblPr>
        <w:tblW w:w="5015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1845"/>
        <w:gridCol w:w="1559"/>
        <w:gridCol w:w="1701"/>
        <w:gridCol w:w="2268"/>
      </w:tblGrid>
      <w:tr w:rsidR="008746A7" w:rsidRPr="00FB19CD" w:rsidTr="00260CBE">
        <w:trPr>
          <w:cantSplit/>
          <w:tblHeader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Федеральные округа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Расходы на решение вопросов местного значения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Расходы по осуществлению государственных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 Расходы на решение вопросов, не отнесенных к вопросам местного значения</w:t>
            </w:r>
          </w:p>
        </w:tc>
      </w:tr>
      <w:tr w:rsidR="008746A7" w:rsidRPr="00FB19CD" w:rsidTr="00260CBE">
        <w:trPr>
          <w:cantSplit/>
          <w:tblHeader/>
        </w:trPr>
        <w:tc>
          <w:tcPr>
            <w:tcW w:w="24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переданных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не переданных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</w:p>
        </w:tc>
      </w:tr>
      <w:tr w:rsidR="008746A7" w:rsidRPr="00FB19CD" w:rsidTr="00260CBE">
        <w:trPr>
          <w:cantSplit/>
          <w:trHeight w:val="397"/>
        </w:trPr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8B2076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6</w:t>
            </w:r>
            <w:r w:rsidR="008B2076">
              <w:rPr>
                <w:b/>
                <w:bCs/>
                <w:sz w:val="26"/>
                <w:szCs w:val="26"/>
              </w:rPr>
              <w:t>4</w:t>
            </w:r>
            <w:r w:rsidRPr="00FB19CD">
              <w:rPr>
                <w:b/>
                <w:bCs/>
                <w:sz w:val="26"/>
                <w:szCs w:val="26"/>
              </w:rPr>
              <w:t>,</w:t>
            </w:r>
            <w:r w:rsidR="008B2076">
              <w:rPr>
                <w:b/>
                <w:bCs/>
                <w:sz w:val="26"/>
                <w:szCs w:val="26"/>
              </w:rPr>
              <w:t>0</w:t>
            </w:r>
            <w:r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985D6F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13,</w:t>
            </w:r>
            <w:r w:rsidR="00985D6F" w:rsidRPr="00FB19CD">
              <w:rPr>
                <w:b/>
                <w:bCs/>
                <w:sz w:val="26"/>
                <w:szCs w:val="26"/>
              </w:rPr>
              <w:t>3</w:t>
            </w:r>
            <w:r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985D6F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22,</w:t>
            </w:r>
            <w:r w:rsidR="00985D6F" w:rsidRPr="00FB19CD">
              <w:rPr>
                <w:b/>
                <w:bCs/>
                <w:sz w:val="26"/>
                <w:szCs w:val="26"/>
              </w:rPr>
              <w:t>4</w:t>
            </w:r>
            <w:r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985D6F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0,</w:t>
            </w:r>
            <w:r w:rsidR="007F68EF" w:rsidRPr="00FB19CD">
              <w:rPr>
                <w:b/>
                <w:bCs/>
                <w:sz w:val="26"/>
                <w:szCs w:val="26"/>
              </w:rPr>
              <w:t>3</w:t>
            </w:r>
            <w:r w:rsidRPr="00FB19CD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843074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</w:t>
            </w:r>
            <w:r w:rsidR="00843074" w:rsidRPr="00FB19CD">
              <w:rPr>
                <w:sz w:val="26"/>
                <w:szCs w:val="26"/>
              </w:rPr>
              <w:t>6</w:t>
            </w:r>
            <w:r w:rsidRPr="00FB19CD">
              <w:rPr>
                <w:sz w:val="26"/>
                <w:szCs w:val="26"/>
              </w:rPr>
              <w:t>,</w:t>
            </w:r>
            <w:r w:rsidR="00843074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843074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</w:t>
            </w:r>
            <w:r w:rsidR="00843074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,</w:t>
            </w:r>
            <w:r w:rsidR="00843074" w:rsidRPr="00FB19CD">
              <w:rPr>
                <w:sz w:val="26"/>
                <w:szCs w:val="26"/>
              </w:rPr>
              <w:t>1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843074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23,</w:t>
            </w:r>
            <w:r w:rsidR="00843074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843074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843074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C95ABA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65,</w:t>
            </w:r>
            <w:r w:rsidR="00C95ABA" w:rsidRPr="00FB19CD">
              <w:rPr>
                <w:sz w:val="26"/>
                <w:szCs w:val="26"/>
              </w:rPr>
              <w:t>3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360ADF" w:rsidP="00360AD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</w:t>
            </w:r>
            <w:r w:rsidR="008746A7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7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C95ABA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26,</w:t>
            </w:r>
            <w:r w:rsidR="00C95ABA" w:rsidRPr="00FB19CD">
              <w:rPr>
                <w:sz w:val="26"/>
                <w:szCs w:val="26"/>
              </w:rPr>
              <w:t>8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0,2%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Южный 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C95ABA" w:rsidP="00C95ABA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58,7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C95ABA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15,0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C95ABA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26,0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C95ABA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C95ABA" w:rsidRPr="00FB19CD">
              <w:rPr>
                <w:sz w:val="26"/>
                <w:szCs w:val="26"/>
              </w:rPr>
              <w:t>3</w:t>
            </w:r>
            <w:r w:rsidRPr="00FB19CD">
              <w:rPr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Северо-Кавказский 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7564E3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</w:t>
            </w:r>
            <w:r w:rsidR="007564E3" w:rsidRPr="00FB19CD">
              <w:rPr>
                <w:sz w:val="26"/>
                <w:szCs w:val="26"/>
              </w:rPr>
              <w:t>9</w:t>
            </w:r>
            <w:r w:rsidRPr="00FB19CD">
              <w:rPr>
                <w:sz w:val="26"/>
                <w:szCs w:val="26"/>
              </w:rPr>
              <w:t>,</w:t>
            </w:r>
            <w:r w:rsidR="007564E3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7564E3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</w:t>
            </w:r>
            <w:r w:rsidR="007564E3" w:rsidRPr="00FB19CD">
              <w:rPr>
                <w:sz w:val="26"/>
                <w:szCs w:val="26"/>
              </w:rPr>
              <w:t>7</w:t>
            </w:r>
            <w:r w:rsidRPr="00FB19CD">
              <w:rPr>
                <w:sz w:val="26"/>
                <w:szCs w:val="26"/>
              </w:rPr>
              <w:t>,</w:t>
            </w:r>
            <w:r w:rsidR="007564E3" w:rsidRPr="00FB19CD">
              <w:rPr>
                <w:sz w:val="26"/>
                <w:szCs w:val="26"/>
              </w:rPr>
              <w:t>9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7564E3" w:rsidP="007564E3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32</w:t>
            </w:r>
            <w:r w:rsidR="008746A7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8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0,3%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lastRenderedPageBreak/>
              <w:t>Приволжский 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AF2FD4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68,6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AF2FD4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16,9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AF2FD4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13,8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AF2FD4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0,7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Уральский </w:t>
            </w:r>
            <w:r w:rsidR="00AF2FD4" w:rsidRPr="00FB19CD">
              <w:rPr>
                <w:sz w:val="26"/>
                <w:szCs w:val="26"/>
              </w:rPr>
              <w:t xml:space="preserve"> </w:t>
            </w:r>
            <w:r w:rsidRPr="00FB19CD">
              <w:rPr>
                <w:sz w:val="26"/>
                <w:szCs w:val="26"/>
              </w:rPr>
              <w:t>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D31C8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64,</w:t>
            </w:r>
            <w:r w:rsidR="00D31C8E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</w:t>
            </w:r>
            <w:r w:rsidR="006217F5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,</w:t>
            </w:r>
            <w:r w:rsidR="006217F5" w:rsidRPr="00FB19CD">
              <w:rPr>
                <w:sz w:val="26"/>
                <w:szCs w:val="26"/>
              </w:rPr>
              <w:t>4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  <w:r w:rsidR="006217F5" w:rsidRPr="00FB19CD">
              <w:rPr>
                <w:sz w:val="26"/>
                <w:szCs w:val="26"/>
              </w:rPr>
              <w:t>4</w:t>
            </w:r>
            <w:r w:rsidRPr="00FB19CD">
              <w:rPr>
                <w:sz w:val="26"/>
                <w:szCs w:val="26"/>
              </w:rPr>
              <w:t>,</w:t>
            </w:r>
            <w:r w:rsidR="006217F5" w:rsidRPr="00FB19CD">
              <w:rPr>
                <w:sz w:val="26"/>
                <w:szCs w:val="26"/>
              </w:rPr>
              <w:t>8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6217F5" w:rsidRPr="00FB19CD">
              <w:rPr>
                <w:sz w:val="26"/>
                <w:szCs w:val="26"/>
              </w:rPr>
              <w:t>3</w:t>
            </w:r>
            <w:r w:rsidRPr="00FB19CD">
              <w:rPr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Сибирский федеральный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</w:t>
            </w:r>
            <w:r w:rsidR="006217F5" w:rsidRPr="00FB19CD">
              <w:rPr>
                <w:sz w:val="26"/>
                <w:szCs w:val="26"/>
              </w:rPr>
              <w:t>3</w:t>
            </w:r>
            <w:r w:rsidRPr="00FB19CD">
              <w:rPr>
                <w:sz w:val="26"/>
                <w:szCs w:val="26"/>
              </w:rPr>
              <w:t>,</w:t>
            </w:r>
            <w:r w:rsidR="006217F5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</w:t>
            </w:r>
            <w:r w:rsidR="006217F5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  <w:r w:rsidR="006217F5" w:rsidRPr="00FB19CD">
              <w:rPr>
                <w:sz w:val="26"/>
                <w:szCs w:val="26"/>
              </w:rPr>
              <w:t>4</w:t>
            </w:r>
            <w:r w:rsidRPr="00FB19CD">
              <w:rPr>
                <w:sz w:val="26"/>
                <w:szCs w:val="26"/>
              </w:rPr>
              <w:t>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6217F5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6217F5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%</w:t>
            </w:r>
          </w:p>
        </w:tc>
      </w:tr>
      <w:tr w:rsidR="008746A7" w:rsidRPr="00FB19CD" w:rsidTr="00260CB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7" w:rsidRPr="00FB19CD" w:rsidRDefault="008746A7" w:rsidP="00FC78CF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Дальневосточный федеральный округ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D31C8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</w:t>
            </w:r>
            <w:r w:rsidR="00D31C8E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,</w:t>
            </w:r>
            <w:r w:rsidR="00D31C8E" w:rsidRPr="00FB19CD">
              <w:rPr>
                <w:sz w:val="26"/>
                <w:szCs w:val="26"/>
              </w:rPr>
              <w:t>2</w:t>
            </w:r>
            <w:r w:rsidRPr="00FB19C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A7" w:rsidRPr="00FB19CD" w:rsidRDefault="00D31C8E" w:rsidP="00D31C8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21</w:t>
            </w:r>
            <w:r w:rsidR="008746A7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0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D31C8E" w:rsidP="00D31C8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18</w:t>
            </w:r>
            <w:r w:rsidR="008746A7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7</w:t>
            </w:r>
            <w:r w:rsidR="008746A7" w:rsidRPr="00FB19CD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A7" w:rsidRPr="00FB19CD" w:rsidRDefault="008746A7" w:rsidP="00FC78CF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0,1%</w:t>
            </w:r>
          </w:p>
        </w:tc>
      </w:tr>
    </w:tbl>
    <w:p w:rsidR="008746A7" w:rsidRPr="00FB19CD" w:rsidRDefault="008746A7" w:rsidP="00FC78CF">
      <w:pPr>
        <w:pStyle w:val="a5"/>
      </w:pPr>
    </w:p>
    <w:p w:rsidR="008746A7" w:rsidRPr="00FB19CD" w:rsidRDefault="008746A7" w:rsidP="00FC78CF">
      <w:pPr>
        <w:pStyle w:val="a5"/>
      </w:pPr>
      <w:r w:rsidRPr="00FB19CD">
        <w:t>Структура расходов местных бюджетов в разрезе полномочий по отдельным видам муниципальных образований представлена на диаграмме:</w:t>
      </w:r>
    </w:p>
    <w:p w:rsidR="008746A7" w:rsidRPr="00FC78CF" w:rsidRDefault="008746A7" w:rsidP="00FC78CF">
      <w:pPr>
        <w:pStyle w:val="a5"/>
      </w:pPr>
    </w:p>
    <w:p w:rsidR="008746A7" w:rsidRPr="00FC78CF" w:rsidRDefault="008746A7" w:rsidP="00FC78CF">
      <w:pPr>
        <w:jc w:val="both"/>
        <w:rPr>
          <w:sz w:val="20"/>
          <w:szCs w:val="24"/>
        </w:rPr>
      </w:pPr>
      <w:r w:rsidRPr="00FC78CF">
        <w:rPr>
          <w:noProof/>
          <w:sz w:val="20"/>
          <w:szCs w:val="24"/>
        </w:rPr>
        <w:drawing>
          <wp:inline distT="0" distB="0" distL="0" distR="0" wp14:anchorId="63B603D1" wp14:editId="58BD460F">
            <wp:extent cx="6277970" cy="4967785"/>
            <wp:effectExtent l="0" t="0" r="889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46A7" w:rsidRPr="00FC78CF" w:rsidRDefault="008746A7" w:rsidP="00FC78CF">
      <w:pPr>
        <w:jc w:val="both"/>
        <w:rPr>
          <w:sz w:val="20"/>
          <w:szCs w:val="24"/>
        </w:rPr>
      </w:pPr>
      <w:r w:rsidRPr="00FC78CF">
        <w:rPr>
          <w:sz w:val="20"/>
          <w:szCs w:val="24"/>
        </w:rPr>
        <w:t>ГО – городские округа МР – муниципальные районы, ГП – городские поселения, СП – сельские поселения</w:t>
      </w:r>
    </w:p>
    <w:p w:rsidR="008746A7" w:rsidRPr="00FC78CF" w:rsidRDefault="008746A7" w:rsidP="00FC78CF">
      <w:pPr>
        <w:jc w:val="both"/>
        <w:rPr>
          <w:sz w:val="20"/>
          <w:szCs w:val="24"/>
        </w:rPr>
      </w:pPr>
    </w:p>
    <w:p w:rsidR="008746A7" w:rsidRPr="00FB19CD" w:rsidRDefault="008746A7" w:rsidP="00FC78CF">
      <w:pPr>
        <w:pStyle w:val="a5"/>
        <w:keepNext/>
        <w:ind w:firstLine="0"/>
        <w:jc w:val="center"/>
      </w:pPr>
      <w:r w:rsidRPr="00FB19CD">
        <w:lastRenderedPageBreak/>
        <w:t>Отраслевая структура расходов местных бюджетов в 201</w:t>
      </w:r>
      <w:r w:rsidR="005519B0" w:rsidRPr="00FB19CD">
        <w:t>7</w:t>
      </w:r>
      <w:r w:rsidRPr="00FB19CD">
        <w:t xml:space="preserve"> году</w:t>
      </w:r>
    </w:p>
    <w:p w:rsidR="008746A7" w:rsidRPr="00FC78CF" w:rsidRDefault="00182145" w:rsidP="00FC78CF">
      <w:pPr>
        <w:tabs>
          <w:tab w:val="left" w:pos="-2552"/>
        </w:tabs>
        <w:jc w:val="both"/>
      </w:pPr>
      <w:r w:rsidRPr="008354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3A889" wp14:editId="23F54412">
                <wp:simplePos x="0" y="0"/>
                <wp:positionH relativeFrom="column">
                  <wp:posOffset>1371600</wp:posOffset>
                </wp:positionH>
                <wp:positionV relativeFrom="paragraph">
                  <wp:posOffset>1464945</wp:posOffset>
                </wp:positionV>
                <wp:extent cx="1069975" cy="643890"/>
                <wp:effectExtent l="0" t="0" r="0" b="38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35" w:rsidRPr="00904CF2" w:rsidRDefault="00B44335" w:rsidP="001821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3 882,2</w:t>
                            </w:r>
                          </w:p>
                          <w:p w:rsidR="00B44335" w:rsidRPr="00904CF2" w:rsidRDefault="00B44335" w:rsidP="001821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</w:pPr>
                            <w:r w:rsidRPr="00904CF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2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A889" id="_x0000_s1030" type="#_x0000_t202" style="position:absolute;left:0;text-align:left;margin-left:108pt;margin-top:115.35pt;width:84.25pt;height:5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" filled="f" stroked="f">
                <v:textbox>
                  <w:txbxContent>
                    <w:p w:rsidR="00B44335" w:rsidRPr="00904CF2" w:rsidRDefault="00B44335" w:rsidP="001821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3 882,2</w:t>
                      </w:r>
                    </w:p>
                    <w:p w:rsidR="00B44335" w:rsidRPr="00904CF2" w:rsidRDefault="00B44335" w:rsidP="001821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</w:pPr>
                      <w:r w:rsidRPr="00904CF2">
                        <w:rPr>
                          <w:b/>
                          <w:color w:val="808080" w:themeColor="background1" w:themeShade="80"/>
                          <w:sz w:val="24"/>
                          <w:szCs w:val="22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="008746A7" w:rsidRPr="00FC78CF">
        <w:rPr>
          <w:b/>
          <w:noProof/>
        </w:rPr>
        <w:drawing>
          <wp:inline distT="0" distB="0" distL="0" distR="0" wp14:anchorId="7186BC23" wp14:editId="58EC8C6A">
            <wp:extent cx="6053560" cy="3518704"/>
            <wp:effectExtent l="0" t="0" r="444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46A7" w:rsidRPr="00FB19CD" w:rsidRDefault="008746A7" w:rsidP="00FC78CF">
      <w:pPr>
        <w:tabs>
          <w:tab w:val="left" w:pos="-2552"/>
        </w:tabs>
        <w:ind w:firstLine="720"/>
        <w:jc w:val="both"/>
      </w:pPr>
      <w:r w:rsidRPr="00FB19CD">
        <w:t>По отношению к 201</w:t>
      </w:r>
      <w:r w:rsidR="005519B0" w:rsidRPr="00FB19CD">
        <w:t>6</w:t>
      </w:r>
      <w:r w:rsidRPr="00FB19CD">
        <w:t xml:space="preserve"> году структура основных расходов местных бюджетов 201</w:t>
      </w:r>
      <w:r w:rsidR="008B2076">
        <w:t>7</w:t>
      </w:r>
      <w:r w:rsidRPr="00FB19CD">
        <w:t xml:space="preserve"> года изменилась. Снизилась доля расходов на ЖКХ (–0,4 п.п.),</w:t>
      </w:r>
      <w:r w:rsidR="001B7079" w:rsidRPr="00FB19CD">
        <w:t xml:space="preserve"> образование (-0,3 п.п.),</w:t>
      </w:r>
      <w:r w:rsidRPr="00FB19CD">
        <w:t xml:space="preserve"> социальную политику</w:t>
      </w:r>
      <w:r w:rsidR="003C390B" w:rsidRPr="00FB19CD">
        <w:t xml:space="preserve"> (–0,4 п.п.)</w:t>
      </w:r>
      <w:r w:rsidRPr="00FB19CD">
        <w:t>, межбюджетные трансферты (–0,2 п.п.)</w:t>
      </w:r>
      <w:r w:rsidR="003C390B" w:rsidRPr="00FB19CD">
        <w:t>, обслуживание долга (-0,1 п.п.)</w:t>
      </w:r>
      <w:r w:rsidRPr="00FB19CD">
        <w:t xml:space="preserve"> при увеличении доли </w:t>
      </w:r>
      <w:r w:rsidR="003C390B" w:rsidRPr="00FB19CD">
        <w:t xml:space="preserve">физической культуры и спорта (+0,4 п.п.), культуры и СМИ (+0,5 п.п.) и </w:t>
      </w:r>
      <w:r w:rsidRPr="00FB19CD">
        <w:t>прочих расходов (+0,</w:t>
      </w:r>
      <w:r w:rsidR="003C390B" w:rsidRPr="00FB19CD">
        <w:t>8</w:t>
      </w:r>
      <w:r w:rsidRPr="00FB19CD">
        <w:t xml:space="preserve"> п.п.).</w:t>
      </w:r>
      <w:r w:rsidR="003C390B" w:rsidRPr="00FB19CD">
        <w:t xml:space="preserve"> </w:t>
      </w:r>
    </w:p>
    <w:p w:rsidR="008746A7" w:rsidRPr="00FB19CD" w:rsidRDefault="008746A7" w:rsidP="00FC78CF">
      <w:pPr>
        <w:tabs>
          <w:tab w:val="left" w:pos="-2552"/>
        </w:tabs>
        <w:ind w:firstLine="720"/>
        <w:jc w:val="both"/>
      </w:pPr>
      <w:r w:rsidRPr="00FB19CD">
        <w:t>Исполнение расходов местных бюджетов в 201</w:t>
      </w:r>
      <w:r w:rsidR="00C47631" w:rsidRPr="00FB19CD">
        <w:t>7</w:t>
      </w:r>
      <w:r w:rsidRPr="00FB19CD">
        <w:t xml:space="preserve"> году по видам муниципальных образований представлено в таблице 13.</w:t>
      </w:r>
    </w:p>
    <w:p w:rsidR="008746A7" w:rsidRPr="00FB19CD" w:rsidRDefault="008746A7" w:rsidP="00FC78CF">
      <w:pPr>
        <w:tabs>
          <w:tab w:val="left" w:pos="-2552"/>
        </w:tabs>
        <w:ind w:firstLine="720"/>
        <w:jc w:val="both"/>
      </w:pPr>
    </w:p>
    <w:p w:rsidR="008746A7" w:rsidRPr="00FB19CD" w:rsidRDefault="008746A7" w:rsidP="00FC78CF">
      <w:pPr>
        <w:keepNext/>
        <w:tabs>
          <w:tab w:val="left" w:pos="-2552"/>
        </w:tabs>
        <w:spacing w:after="120"/>
        <w:jc w:val="right"/>
        <w:rPr>
          <w:szCs w:val="28"/>
        </w:rPr>
      </w:pPr>
      <w:r w:rsidRPr="00FB19CD">
        <w:rPr>
          <w:szCs w:val="28"/>
        </w:rPr>
        <w:t>Таблица 13</w:t>
      </w:r>
    </w:p>
    <w:p w:rsidR="008746A7" w:rsidRPr="00FB19CD" w:rsidRDefault="008746A7" w:rsidP="00FC78CF">
      <w:pPr>
        <w:keepNext/>
        <w:tabs>
          <w:tab w:val="left" w:pos="-2552"/>
        </w:tabs>
        <w:spacing w:after="120"/>
        <w:jc w:val="center"/>
        <w:rPr>
          <w:szCs w:val="28"/>
        </w:rPr>
      </w:pPr>
      <w:r w:rsidRPr="00FB19CD">
        <w:rPr>
          <w:szCs w:val="28"/>
        </w:rPr>
        <w:t>Исполнение расходов местн</w:t>
      </w:r>
      <w:r w:rsidR="00C47631" w:rsidRPr="00FB19CD">
        <w:rPr>
          <w:szCs w:val="28"/>
        </w:rPr>
        <w:t>ых бюджетов в 2017</w:t>
      </w:r>
      <w:r w:rsidRPr="00FB19CD">
        <w:rPr>
          <w:szCs w:val="28"/>
        </w:rPr>
        <w:t xml:space="preserve"> году</w:t>
      </w:r>
    </w:p>
    <w:tbl>
      <w:tblPr>
        <w:tblW w:w="529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850"/>
        <w:gridCol w:w="1143"/>
        <w:gridCol w:w="841"/>
        <w:gridCol w:w="1143"/>
        <w:gridCol w:w="843"/>
        <w:gridCol w:w="1134"/>
        <w:gridCol w:w="850"/>
        <w:gridCol w:w="1275"/>
        <w:gridCol w:w="881"/>
      </w:tblGrid>
      <w:tr w:rsidR="008746A7" w:rsidRPr="00FB19CD" w:rsidTr="00260CBE">
        <w:trPr>
          <w:cantSplit/>
          <w:trHeight w:val="794"/>
          <w:tblHeader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Городские</w:t>
            </w:r>
          </w:p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1977" w:type="dxa"/>
            <w:gridSpan w:val="2"/>
            <w:vAlign w:val="center"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Городские поселения</w:t>
            </w:r>
          </w:p>
        </w:tc>
        <w:tc>
          <w:tcPr>
            <w:tcW w:w="21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Сельские</w:t>
            </w:r>
          </w:p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поселения</w:t>
            </w:r>
          </w:p>
        </w:tc>
        <w:tc>
          <w:tcPr>
            <w:tcW w:w="88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Всего </w:t>
            </w:r>
          </w:p>
        </w:tc>
      </w:tr>
      <w:tr w:rsidR="008746A7" w:rsidRPr="00FB19CD" w:rsidTr="00260CBE">
        <w:trPr>
          <w:cantSplit/>
          <w:trHeight w:val="1417"/>
          <w:tblHeader/>
        </w:trPr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746A7" w:rsidRPr="00FB19CD" w:rsidRDefault="008746A7" w:rsidP="00FC7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ind w:left="-84"/>
              <w:jc w:val="center"/>
              <w:rPr>
                <w:sz w:val="22"/>
                <w:szCs w:val="22"/>
              </w:rPr>
            </w:pPr>
            <w:r w:rsidRPr="00FB19CD">
              <w:rPr>
                <w:sz w:val="24"/>
                <w:szCs w:val="22"/>
              </w:rPr>
              <w:t>Сумма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i/>
                <w:sz w:val="22"/>
                <w:szCs w:val="22"/>
              </w:rPr>
            </w:pPr>
            <w:r w:rsidRPr="00FB19CD">
              <w:rPr>
                <w:i/>
                <w:sz w:val="22"/>
                <w:szCs w:val="22"/>
              </w:rPr>
              <w:t>Удельный вес расходов в общем объеме, %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2"/>
                <w:szCs w:val="22"/>
              </w:rPr>
            </w:pPr>
            <w:r w:rsidRPr="00FB19CD">
              <w:rPr>
                <w:sz w:val="24"/>
                <w:szCs w:val="22"/>
              </w:rPr>
              <w:t>Сумма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i/>
                <w:sz w:val="22"/>
                <w:szCs w:val="22"/>
              </w:rPr>
            </w:pPr>
            <w:r w:rsidRPr="00FB19CD">
              <w:rPr>
                <w:i/>
                <w:sz w:val="22"/>
                <w:szCs w:val="22"/>
              </w:rPr>
              <w:t>Удельный вес расходов в общем объеме, %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8746A7" w:rsidRPr="00FB19CD" w:rsidRDefault="008746A7" w:rsidP="00FC78CF">
            <w:pPr>
              <w:jc w:val="center"/>
              <w:rPr>
                <w:sz w:val="22"/>
                <w:szCs w:val="22"/>
              </w:rPr>
            </w:pPr>
            <w:r w:rsidRPr="00FB19CD">
              <w:rPr>
                <w:sz w:val="24"/>
                <w:szCs w:val="22"/>
              </w:rPr>
              <w:t>Сумма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746A7" w:rsidRPr="00FB19CD" w:rsidRDefault="008746A7" w:rsidP="00FC78CF">
            <w:pPr>
              <w:jc w:val="center"/>
              <w:rPr>
                <w:sz w:val="22"/>
                <w:szCs w:val="22"/>
              </w:rPr>
            </w:pPr>
            <w:r w:rsidRPr="00FB19CD">
              <w:rPr>
                <w:i/>
                <w:sz w:val="22"/>
                <w:szCs w:val="22"/>
              </w:rPr>
              <w:t>Удельный вес расходов в общем объеме,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2"/>
                <w:szCs w:val="22"/>
              </w:rPr>
            </w:pPr>
            <w:r w:rsidRPr="00FB19CD">
              <w:rPr>
                <w:sz w:val="24"/>
                <w:szCs w:val="22"/>
              </w:rPr>
              <w:t>Сумма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jc w:val="center"/>
              <w:rPr>
                <w:sz w:val="22"/>
                <w:szCs w:val="22"/>
              </w:rPr>
            </w:pPr>
            <w:r w:rsidRPr="00FB19CD">
              <w:rPr>
                <w:i/>
                <w:sz w:val="22"/>
                <w:szCs w:val="22"/>
              </w:rPr>
              <w:t>Удельный вес расходов в общем объеме, %</w:t>
            </w:r>
          </w:p>
        </w:tc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746A7" w:rsidRPr="00FB19CD" w:rsidRDefault="008746A7" w:rsidP="00FC78CF">
            <w:pPr>
              <w:rPr>
                <w:sz w:val="24"/>
                <w:szCs w:val="24"/>
              </w:rPr>
            </w:pPr>
          </w:p>
        </w:tc>
      </w:tr>
      <w:tr w:rsidR="008746A7" w:rsidRPr="00FB19CD" w:rsidTr="00260CBE">
        <w:trPr>
          <w:cantSplit/>
          <w:trHeight w:val="510"/>
        </w:trPr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Управление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46A7" w:rsidRPr="00FB19CD" w:rsidRDefault="006B2333" w:rsidP="006B2333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152</w:t>
            </w:r>
            <w:r w:rsidR="00182145" w:rsidRPr="00FB19CD">
              <w:rPr>
                <w:sz w:val="25"/>
                <w:szCs w:val="25"/>
              </w:rPr>
              <w:t>,</w:t>
            </w:r>
            <w:r w:rsidRPr="00FB19CD">
              <w:rPr>
                <w:sz w:val="25"/>
                <w:szCs w:val="25"/>
              </w:rPr>
              <w:t>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F039A5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7,71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763EB1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117,6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7,64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13,21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58,9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327D18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29,4</w:t>
            </w:r>
            <w:r w:rsidR="00327D18">
              <w:rPr>
                <w:i/>
                <w:sz w:val="24"/>
                <w:szCs w:val="24"/>
              </w:rPr>
              <w:t>3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351,1</w:t>
            </w:r>
          </w:p>
        </w:tc>
      </w:tr>
      <w:tr w:rsidR="008746A7" w:rsidRPr="00FB19CD" w:rsidTr="00260CBE">
        <w:trPr>
          <w:cantSplit/>
          <w:trHeight w:val="510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6B2333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965,3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F039A5" w:rsidP="008B2076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48,8</w:t>
            </w:r>
            <w:r w:rsidR="008B2076">
              <w:rPr>
                <w:i/>
                <w:iCs/>
                <w:sz w:val="25"/>
                <w:szCs w:val="25"/>
              </w:rPr>
              <w:t>5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763EB1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885,3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327D18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57,5</w:t>
            </w:r>
            <w:r w:rsidR="00327D18">
              <w:rPr>
                <w:i/>
                <w:sz w:val="24"/>
                <w:szCs w:val="24"/>
              </w:rPr>
              <w:t>4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2,32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1,15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1856,8</w:t>
            </w:r>
          </w:p>
        </w:tc>
      </w:tr>
      <w:tr w:rsidR="008746A7" w:rsidRPr="00FB19CD" w:rsidTr="00260CBE">
        <w:trPr>
          <w:cantSplit/>
          <w:trHeight w:val="510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6B2333" w:rsidP="006B2333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247,6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F039A5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12,53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763EB1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99,3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6,46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327D18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43,1</w:t>
            </w:r>
            <w:r w:rsidR="00327D18">
              <w:rPr>
                <w:i/>
                <w:sz w:val="24"/>
                <w:szCs w:val="24"/>
              </w:rPr>
              <w:t>2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27,04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473,5</w:t>
            </w:r>
          </w:p>
        </w:tc>
      </w:tr>
      <w:tr w:rsidR="008746A7" w:rsidRPr="00FB19CD" w:rsidTr="00260CBE">
        <w:trPr>
          <w:cantSplit/>
          <w:trHeight w:val="680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Здраво</w:t>
            </w:r>
            <w:r w:rsidRPr="00FB19CD">
              <w:rPr>
                <w:sz w:val="22"/>
                <w:szCs w:val="24"/>
              </w:rPr>
              <w:softHyphen/>
              <w:t>охранение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6B2333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9,0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0,46%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6,1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0,40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6A7" w:rsidRPr="00FB19CD" w:rsidRDefault="008746A7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0,00%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15,1</w:t>
            </w:r>
          </w:p>
        </w:tc>
      </w:tr>
      <w:tr w:rsidR="008746A7" w:rsidRPr="00FB19CD" w:rsidTr="00260CBE">
        <w:trPr>
          <w:cantSplit/>
          <w:trHeight w:val="964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6B2333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46,2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6C40B2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2,34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763EB1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22,7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1,48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3,63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2,05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FC78CF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79,1</w:t>
            </w:r>
          </w:p>
        </w:tc>
      </w:tr>
      <w:tr w:rsidR="008746A7" w:rsidRPr="00FB19CD" w:rsidTr="00260CBE">
        <w:trPr>
          <w:cantSplit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Культура, кинемато</w:t>
            </w:r>
            <w:r w:rsidRPr="00FB19CD">
              <w:rPr>
                <w:sz w:val="22"/>
                <w:szCs w:val="24"/>
              </w:rPr>
              <w:softHyphen/>
              <w:t>графия, СМИ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5B6661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82,3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6C40B2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4,17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763EB1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84,4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5,49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11,96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19,54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FC78CF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225,9</w:t>
            </w:r>
          </w:p>
        </w:tc>
      </w:tr>
      <w:tr w:rsidR="008746A7" w:rsidRPr="00FB19CD" w:rsidTr="00260CBE">
        <w:trPr>
          <w:cantSplit/>
          <w:trHeight w:val="680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5B6661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158,6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8746A7" w:rsidP="006C40B2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8,</w:t>
            </w:r>
            <w:r w:rsidR="006C40B2" w:rsidRPr="00FB19CD">
              <w:rPr>
                <w:i/>
                <w:iCs/>
                <w:sz w:val="25"/>
                <w:szCs w:val="25"/>
              </w:rPr>
              <w:t>03</w:t>
            </w:r>
            <w:r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130,8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8,50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1,49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1,45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FC78CF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294,8</w:t>
            </w:r>
          </w:p>
        </w:tc>
      </w:tr>
      <w:tr w:rsidR="008746A7" w:rsidRPr="00FB19CD" w:rsidTr="00260CBE">
        <w:trPr>
          <w:cantSplit/>
          <w:trHeight w:val="964"/>
        </w:trPr>
        <w:tc>
          <w:tcPr>
            <w:tcW w:w="1360" w:type="dxa"/>
            <w:shd w:val="clear" w:color="auto" w:fill="auto"/>
            <w:vAlign w:val="center"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Межбюд</w:t>
            </w:r>
            <w:r w:rsidRPr="00FB19CD">
              <w:rPr>
                <w:sz w:val="22"/>
                <w:szCs w:val="24"/>
              </w:rPr>
              <w:softHyphen/>
              <w:t>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5B6661" w:rsidP="00182145">
            <w:pPr>
              <w:jc w:val="right"/>
              <w:rPr>
                <w:sz w:val="25"/>
                <w:szCs w:val="25"/>
              </w:rPr>
            </w:pPr>
            <w:r w:rsidRPr="00FB19CD">
              <w:rPr>
                <w:sz w:val="25"/>
                <w:szCs w:val="25"/>
              </w:rPr>
              <w:t>2,1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746A7" w:rsidRPr="00FB19CD" w:rsidRDefault="008746A7" w:rsidP="005B6661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0,1</w:t>
            </w:r>
            <w:r w:rsidR="005B6661" w:rsidRPr="00FB19CD">
              <w:rPr>
                <w:i/>
                <w:iCs/>
                <w:sz w:val="25"/>
                <w:szCs w:val="25"/>
              </w:rPr>
              <w:t>1</w:t>
            </w:r>
            <w:r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75,8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4,93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1,31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1,35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6A7" w:rsidRPr="00FB19CD" w:rsidRDefault="005B6661" w:rsidP="00FC78CF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82,8</w:t>
            </w:r>
          </w:p>
        </w:tc>
      </w:tr>
      <w:tr w:rsidR="008746A7" w:rsidRPr="00FB19CD" w:rsidTr="00260CBE">
        <w:trPr>
          <w:cantSplit/>
          <w:trHeight w:val="964"/>
        </w:trPr>
        <w:tc>
          <w:tcPr>
            <w:tcW w:w="1360" w:type="dxa"/>
            <w:shd w:val="clear" w:color="auto" w:fill="auto"/>
            <w:vAlign w:val="center"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Обслужива</w:t>
            </w:r>
            <w:r w:rsidRPr="00FB19CD">
              <w:rPr>
                <w:sz w:val="22"/>
                <w:szCs w:val="24"/>
              </w:rPr>
              <w:softHyphen/>
              <w:t>ние муници</w:t>
            </w:r>
            <w:r w:rsidRPr="00FB19CD">
              <w:rPr>
                <w:sz w:val="22"/>
                <w:szCs w:val="24"/>
              </w:rPr>
              <w:softHyphen/>
              <w:t>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5B6661" w:rsidP="00182145">
            <w:pPr>
              <w:jc w:val="right"/>
              <w:rPr>
                <w:bCs/>
                <w:iCs/>
                <w:sz w:val="25"/>
                <w:szCs w:val="25"/>
              </w:rPr>
            </w:pPr>
            <w:r w:rsidRPr="00FB19CD">
              <w:rPr>
                <w:bCs/>
                <w:iCs/>
                <w:sz w:val="25"/>
                <w:szCs w:val="25"/>
              </w:rPr>
              <w:t>22,1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746A7" w:rsidRPr="00FB19CD" w:rsidRDefault="008746A7" w:rsidP="005B6661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1,</w:t>
            </w:r>
            <w:r w:rsidR="005B6661" w:rsidRPr="00FB19CD">
              <w:rPr>
                <w:i/>
                <w:iCs/>
                <w:sz w:val="25"/>
                <w:szCs w:val="25"/>
              </w:rPr>
              <w:t>12</w:t>
            </w:r>
            <w:r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2,1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0,14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0,18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0</w:t>
            </w:r>
            <w:r w:rsidR="004D318C" w:rsidRPr="00FB19C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46A7" w:rsidRPr="00FB19CD" w:rsidRDefault="008746A7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0,00%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24,5</w:t>
            </w:r>
          </w:p>
        </w:tc>
      </w:tr>
      <w:tr w:rsidR="008746A7" w:rsidRPr="00FB19CD" w:rsidTr="00260CBE">
        <w:trPr>
          <w:cantSplit/>
          <w:trHeight w:val="680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rPr>
                <w:sz w:val="22"/>
                <w:szCs w:val="24"/>
              </w:rPr>
            </w:pPr>
            <w:r w:rsidRPr="00FB19CD">
              <w:rPr>
                <w:sz w:val="22"/>
                <w:szCs w:val="24"/>
              </w:rPr>
              <w:t>Другие расходы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A7" w:rsidRPr="00FB19CD" w:rsidRDefault="005B6661" w:rsidP="00182145">
            <w:pPr>
              <w:jc w:val="right"/>
              <w:rPr>
                <w:bCs/>
                <w:iCs/>
                <w:sz w:val="25"/>
                <w:szCs w:val="25"/>
              </w:rPr>
            </w:pPr>
            <w:r w:rsidRPr="00FB19CD">
              <w:rPr>
                <w:bCs/>
                <w:iCs/>
                <w:sz w:val="25"/>
                <w:szCs w:val="25"/>
              </w:rPr>
              <w:t>290,1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5B6661" w:rsidP="00182145">
            <w:pPr>
              <w:jc w:val="right"/>
              <w:rPr>
                <w:i/>
                <w:iCs/>
                <w:sz w:val="25"/>
                <w:szCs w:val="25"/>
              </w:rPr>
            </w:pPr>
            <w:r w:rsidRPr="00FB19CD">
              <w:rPr>
                <w:i/>
                <w:iCs/>
                <w:sz w:val="25"/>
                <w:szCs w:val="25"/>
              </w:rPr>
              <w:t>14,68</w:t>
            </w:r>
            <w:r w:rsidR="008746A7" w:rsidRPr="00FB19CD">
              <w:rPr>
                <w:i/>
                <w:iCs/>
                <w:sz w:val="25"/>
                <w:szCs w:val="25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CB47FA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114,2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7,42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38,3</w:t>
            </w:r>
          </w:p>
        </w:tc>
        <w:tc>
          <w:tcPr>
            <w:tcW w:w="1134" w:type="dxa"/>
            <w:vAlign w:val="center"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22,78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C47631" w:rsidP="00182145">
            <w:pPr>
              <w:jc w:val="right"/>
              <w:rPr>
                <w:i/>
                <w:sz w:val="24"/>
                <w:szCs w:val="24"/>
              </w:rPr>
            </w:pPr>
            <w:r w:rsidRPr="00FB19CD">
              <w:rPr>
                <w:i/>
                <w:sz w:val="24"/>
                <w:szCs w:val="24"/>
              </w:rPr>
              <w:t>17,99</w:t>
            </w:r>
            <w:r w:rsidR="008746A7" w:rsidRPr="00FB19C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5B6661" w:rsidP="004D318C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478,6</w:t>
            </w:r>
          </w:p>
        </w:tc>
      </w:tr>
      <w:tr w:rsidR="008746A7" w:rsidRPr="00FB19CD" w:rsidTr="00260CBE">
        <w:trPr>
          <w:cantSplit/>
          <w:trHeight w:val="454"/>
        </w:trPr>
        <w:tc>
          <w:tcPr>
            <w:tcW w:w="1360" w:type="dxa"/>
            <w:shd w:val="clear" w:color="auto" w:fill="auto"/>
            <w:vAlign w:val="center"/>
            <w:hideMark/>
          </w:tcPr>
          <w:p w:rsidR="008746A7" w:rsidRPr="00FB19CD" w:rsidRDefault="008746A7" w:rsidP="00FC78CF">
            <w:pPr>
              <w:keepNext/>
              <w:rPr>
                <w:b/>
                <w:bCs/>
                <w:sz w:val="24"/>
                <w:szCs w:val="24"/>
              </w:rPr>
            </w:pPr>
            <w:r w:rsidRPr="00FB19C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8746A7" w:rsidP="006B2333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</w:t>
            </w:r>
            <w:r w:rsidR="006B2333" w:rsidRPr="00FB19CD">
              <w:rPr>
                <w:sz w:val="24"/>
                <w:szCs w:val="24"/>
              </w:rPr>
              <w:t> 975,7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746A7" w:rsidRPr="00FB19CD" w:rsidRDefault="008746A7" w:rsidP="00CB47FA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</w:t>
            </w:r>
            <w:r w:rsidR="00646809" w:rsidRPr="00FB19CD">
              <w:rPr>
                <w:sz w:val="24"/>
                <w:szCs w:val="24"/>
              </w:rPr>
              <w:t xml:space="preserve"> </w:t>
            </w:r>
            <w:r w:rsidR="00CB47FA" w:rsidRPr="00FB19CD">
              <w:rPr>
                <w:sz w:val="24"/>
                <w:szCs w:val="24"/>
              </w:rPr>
              <w:t>538</w:t>
            </w:r>
            <w:r w:rsidRPr="00FB19CD">
              <w:rPr>
                <w:sz w:val="24"/>
                <w:szCs w:val="24"/>
              </w:rPr>
              <w:t>,3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168,1</w:t>
            </w:r>
          </w:p>
        </w:tc>
        <w:tc>
          <w:tcPr>
            <w:tcW w:w="1134" w:type="dxa"/>
            <w:vAlign w:val="center"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46A7" w:rsidRPr="00FB19CD" w:rsidRDefault="006B2333" w:rsidP="00182145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182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6A7" w:rsidRPr="00FB19CD" w:rsidRDefault="008746A7" w:rsidP="005B6661">
            <w:pPr>
              <w:jc w:val="right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3</w:t>
            </w:r>
            <w:r w:rsidR="00646809" w:rsidRPr="00FB19CD">
              <w:rPr>
                <w:sz w:val="24"/>
                <w:szCs w:val="24"/>
              </w:rPr>
              <w:t xml:space="preserve"> </w:t>
            </w:r>
            <w:r w:rsidR="005B6661" w:rsidRPr="00FB19CD">
              <w:rPr>
                <w:sz w:val="24"/>
                <w:szCs w:val="24"/>
              </w:rPr>
              <w:t>882</w:t>
            </w:r>
            <w:r w:rsidR="004D318C" w:rsidRPr="00FB19CD">
              <w:rPr>
                <w:sz w:val="24"/>
                <w:szCs w:val="24"/>
              </w:rPr>
              <w:t>,</w:t>
            </w:r>
            <w:r w:rsidR="005B6661" w:rsidRPr="00FB19CD">
              <w:rPr>
                <w:sz w:val="24"/>
                <w:szCs w:val="24"/>
              </w:rPr>
              <w:t>2</w:t>
            </w:r>
          </w:p>
        </w:tc>
      </w:tr>
    </w:tbl>
    <w:p w:rsidR="00803F71" w:rsidRPr="00FB19CD" w:rsidRDefault="00803F71" w:rsidP="00FC78CF">
      <w:pPr>
        <w:widowControl w:val="0"/>
        <w:ind w:right="11"/>
        <w:jc w:val="center"/>
        <w:rPr>
          <w:b/>
        </w:rPr>
      </w:pPr>
    </w:p>
    <w:p w:rsidR="00D73517" w:rsidRPr="00FB19CD" w:rsidRDefault="00D73517" w:rsidP="00D73517">
      <w:pPr>
        <w:ind w:firstLine="709"/>
        <w:jc w:val="both"/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8985"/>
      </w:tblGrid>
      <w:tr w:rsidR="005C46FB" w:rsidRPr="00FB19CD" w:rsidTr="007827E5">
        <w:trPr>
          <w:trHeight w:val="397"/>
        </w:trPr>
        <w:tc>
          <w:tcPr>
            <w:tcW w:w="255" w:type="dxa"/>
            <w:shd w:val="clear" w:color="auto" w:fill="28645F"/>
            <w:vAlign w:val="center"/>
          </w:tcPr>
          <w:p w:rsidR="005C46FB" w:rsidRPr="00FB19CD" w:rsidRDefault="005C46FB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C46FB" w:rsidRPr="00FB19CD" w:rsidRDefault="005C46FB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5C46FB" w:rsidRPr="00FB19CD" w:rsidRDefault="005C46FB" w:rsidP="00757C18">
            <w:pPr>
              <w:keepNext/>
              <w:keepLines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auto"/>
            <w:vAlign w:val="center"/>
          </w:tcPr>
          <w:p w:rsidR="005C46FB" w:rsidRPr="00FB19CD" w:rsidRDefault="005C46FB" w:rsidP="00757C18">
            <w:pPr>
              <w:keepNext/>
              <w:keepLines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FB19CD">
              <w:rPr>
                <w:i/>
                <w:szCs w:val="28"/>
              </w:rPr>
              <w:t>Обязательства местных бюджетов</w:t>
            </w:r>
          </w:p>
        </w:tc>
      </w:tr>
    </w:tbl>
    <w:p w:rsidR="005C46FB" w:rsidRPr="00FB19CD" w:rsidRDefault="005C46FB" w:rsidP="000355D4">
      <w:pPr>
        <w:widowControl w:val="0"/>
        <w:shd w:val="clear" w:color="auto" w:fill="FFFFFF"/>
        <w:ind w:right="11" w:firstLine="709"/>
        <w:jc w:val="both"/>
      </w:pPr>
    </w:p>
    <w:p w:rsidR="008B4245" w:rsidRPr="00FB19CD" w:rsidRDefault="008B4245" w:rsidP="00D73517">
      <w:pPr>
        <w:widowControl w:val="0"/>
        <w:shd w:val="clear" w:color="auto" w:fill="FFFFFF"/>
        <w:spacing w:before="120"/>
        <w:ind w:right="11" w:firstLine="709"/>
        <w:jc w:val="both"/>
      </w:pPr>
      <w:r w:rsidRPr="00FB19CD">
        <w:t>Существенным показателем исполнения местных бюджетов является объем обязательств местных бюджетов, к которым относится кредиторская задолженность бюджетных учреждений и долговые обязательства муниципальных образований.</w:t>
      </w:r>
    </w:p>
    <w:p w:rsidR="009848A5" w:rsidRPr="00FB19CD" w:rsidRDefault="009848A5" w:rsidP="009848A5">
      <w:pPr>
        <w:pStyle w:val="a5"/>
        <w:rPr>
          <w:spacing w:val="-1"/>
        </w:rPr>
      </w:pPr>
      <w:r w:rsidRPr="00FB19CD">
        <w:rPr>
          <w:spacing w:val="-1"/>
        </w:rPr>
        <w:t xml:space="preserve">По состоянию на </w:t>
      </w:r>
      <w:r w:rsidRPr="00FB19CD">
        <w:t xml:space="preserve">1 января </w:t>
      </w:r>
      <w:r w:rsidRPr="00FB19CD">
        <w:rPr>
          <w:spacing w:val="-1"/>
        </w:rPr>
        <w:t>201</w:t>
      </w:r>
      <w:r w:rsidR="00C75686" w:rsidRPr="00FB19CD">
        <w:rPr>
          <w:spacing w:val="-1"/>
        </w:rPr>
        <w:t>8</w:t>
      </w:r>
      <w:r w:rsidRPr="00FB19CD">
        <w:rPr>
          <w:spacing w:val="-1"/>
        </w:rPr>
        <w:t xml:space="preserve"> года произошло увеличение кредиторской задолженности</w:t>
      </w:r>
      <w:r w:rsidR="004D318C" w:rsidRPr="00FB19CD">
        <w:rPr>
          <w:spacing w:val="-1"/>
        </w:rPr>
        <w:t>, обязательства по которой не исполнены,</w:t>
      </w:r>
      <w:r w:rsidRPr="00FB19CD">
        <w:rPr>
          <w:spacing w:val="-1"/>
        </w:rPr>
        <w:t xml:space="preserve"> с </w:t>
      </w:r>
      <w:r w:rsidR="00A878B3" w:rsidRPr="00FB19CD">
        <w:rPr>
          <w:spacing w:val="-1"/>
        </w:rPr>
        <w:t>25</w:t>
      </w:r>
      <w:r w:rsidRPr="00FB19CD">
        <w:rPr>
          <w:spacing w:val="-1"/>
        </w:rPr>
        <w:t>,</w:t>
      </w:r>
      <w:r w:rsidR="00A878B3" w:rsidRPr="00FB19CD">
        <w:rPr>
          <w:spacing w:val="-1"/>
        </w:rPr>
        <w:t>6</w:t>
      </w:r>
      <w:r w:rsidRPr="00FB19CD">
        <w:rPr>
          <w:spacing w:val="-1"/>
        </w:rPr>
        <w:t xml:space="preserve"> млрд. рублей до</w:t>
      </w:r>
      <w:r w:rsidR="004D318C" w:rsidRPr="00FB19CD">
        <w:rPr>
          <w:spacing w:val="-1"/>
        </w:rPr>
        <w:t> </w:t>
      </w:r>
      <w:r w:rsidRPr="00FB19CD">
        <w:rPr>
          <w:spacing w:val="-1"/>
        </w:rPr>
        <w:t>25,</w:t>
      </w:r>
      <w:r w:rsidR="00A878B3" w:rsidRPr="00FB19CD">
        <w:rPr>
          <w:spacing w:val="-1"/>
        </w:rPr>
        <w:t>7</w:t>
      </w:r>
      <w:r w:rsidRPr="00FB19CD">
        <w:rPr>
          <w:spacing w:val="-1"/>
        </w:rPr>
        <w:t xml:space="preserve"> млрд. рублей или на </w:t>
      </w:r>
      <w:r w:rsidR="00A878B3" w:rsidRPr="00FB19CD">
        <w:rPr>
          <w:spacing w:val="-1"/>
        </w:rPr>
        <w:t>0,3</w:t>
      </w:r>
      <w:r w:rsidRPr="00FB19CD">
        <w:rPr>
          <w:spacing w:val="-1"/>
        </w:rPr>
        <w:t xml:space="preserve"> процент</w:t>
      </w:r>
      <w:r w:rsidR="00A878B3" w:rsidRPr="00FB19CD">
        <w:rPr>
          <w:spacing w:val="-1"/>
        </w:rPr>
        <w:t>а</w:t>
      </w:r>
      <w:r w:rsidRPr="00FB19CD">
        <w:rPr>
          <w:spacing w:val="-1"/>
        </w:rPr>
        <w:t>.</w:t>
      </w:r>
    </w:p>
    <w:p w:rsidR="003A6B97" w:rsidRPr="00FB19CD" w:rsidRDefault="003A6B97" w:rsidP="003A6B97">
      <w:pPr>
        <w:pStyle w:val="a5"/>
      </w:pPr>
      <w:r w:rsidRPr="00FB19CD">
        <w:rPr>
          <w:spacing w:val="-1"/>
        </w:rPr>
        <w:t>Наибольший объем кредиторской задолженности приходится на местные бюджеты Республики Хакассия – 2,</w:t>
      </w:r>
      <w:r w:rsidR="00FD3AFF" w:rsidRPr="00FB19CD">
        <w:rPr>
          <w:spacing w:val="-1"/>
        </w:rPr>
        <w:t>76</w:t>
      </w:r>
      <w:r w:rsidRPr="00FB19CD">
        <w:rPr>
          <w:spacing w:val="-1"/>
        </w:rPr>
        <w:t xml:space="preserve"> млрд. рублей или 10,</w:t>
      </w:r>
      <w:r w:rsidR="00FD3AFF" w:rsidRPr="00FB19CD">
        <w:rPr>
          <w:spacing w:val="-1"/>
        </w:rPr>
        <w:t>8</w:t>
      </w:r>
      <w:r w:rsidRPr="00FB19CD">
        <w:rPr>
          <w:spacing w:val="-1"/>
        </w:rPr>
        <w:t xml:space="preserve">% </w:t>
      </w:r>
      <w:r w:rsidRPr="00FB19CD">
        <w:t>от общего объема кредиторской задолженности</w:t>
      </w:r>
      <w:r w:rsidRPr="00FB19CD">
        <w:rPr>
          <w:spacing w:val="-1"/>
        </w:rPr>
        <w:t xml:space="preserve">, </w:t>
      </w:r>
      <w:r w:rsidR="00FD3AFF" w:rsidRPr="00FB19CD">
        <w:t>Забайкальского края</w:t>
      </w:r>
      <w:r w:rsidRPr="00FB19CD">
        <w:t xml:space="preserve"> – 2,</w:t>
      </w:r>
      <w:r w:rsidR="00FD3AFF" w:rsidRPr="00FB19CD">
        <w:t>19</w:t>
      </w:r>
      <w:r w:rsidRPr="00FB19CD">
        <w:t xml:space="preserve"> млрд. рублей или </w:t>
      </w:r>
      <w:r w:rsidR="00FD3AFF" w:rsidRPr="00FB19CD">
        <w:t>8,5</w:t>
      </w:r>
      <w:r w:rsidRPr="00FB19CD">
        <w:t xml:space="preserve">%, </w:t>
      </w:r>
      <w:r w:rsidR="00FD3AFF" w:rsidRPr="00FB19CD">
        <w:t xml:space="preserve">Курганской области </w:t>
      </w:r>
      <w:r w:rsidRPr="00FB19CD">
        <w:t xml:space="preserve">– </w:t>
      </w:r>
      <w:r w:rsidR="00FD3AFF" w:rsidRPr="00FB19CD">
        <w:t>2,15</w:t>
      </w:r>
      <w:r w:rsidRPr="00FB19CD">
        <w:t xml:space="preserve"> млрд. рублей или </w:t>
      </w:r>
      <w:r w:rsidR="00FD3AFF" w:rsidRPr="00FB19CD">
        <w:t>8,4</w:t>
      </w:r>
      <w:r w:rsidRPr="00FB19CD">
        <w:t xml:space="preserve">%, </w:t>
      </w:r>
      <w:r w:rsidR="00FD3AFF" w:rsidRPr="00FB19CD">
        <w:t xml:space="preserve">Республики Марий Эл </w:t>
      </w:r>
      <w:r w:rsidRPr="00FB19CD">
        <w:t xml:space="preserve"> – </w:t>
      </w:r>
      <w:r w:rsidR="00544DAE" w:rsidRPr="00FB19CD">
        <w:t>1,56</w:t>
      </w:r>
      <w:r w:rsidRPr="00FB19CD">
        <w:t xml:space="preserve"> млрд. рублей или </w:t>
      </w:r>
      <w:r w:rsidR="00544DAE" w:rsidRPr="00FB19CD">
        <w:t>6,1</w:t>
      </w:r>
      <w:r w:rsidRPr="00FB19CD">
        <w:t xml:space="preserve">%, </w:t>
      </w:r>
      <w:r w:rsidR="00544DAE" w:rsidRPr="00FB19CD">
        <w:t>Пензенской</w:t>
      </w:r>
      <w:r w:rsidRPr="00FB19CD">
        <w:t xml:space="preserve"> области – 1,</w:t>
      </w:r>
      <w:r w:rsidR="00544DAE" w:rsidRPr="00FB19CD">
        <w:t>32</w:t>
      </w:r>
      <w:r w:rsidRPr="00FB19CD">
        <w:t xml:space="preserve"> млрд. рублей или </w:t>
      </w:r>
      <w:r w:rsidR="00544DAE" w:rsidRPr="00FB19CD">
        <w:t>5</w:t>
      </w:r>
      <w:r w:rsidRPr="00FB19CD">
        <w:t xml:space="preserve">,1%, </w:t>
      </w:r>
      <w:r w:rsidR="00544DAE" w:rsidRPr="00FB19CD">
        <w:t>Ульяновской</w:t>
      </w:r>
      <w:r w:rsidRPr="00FB19CD">
        <w:t xml:space="preserve"> области 1,</w:t>
      </w:r>
      <w:r w:rsidR="00544DAE" w:rsidRPr="00FB19CD">
        <w:t>31</w:t>
      </w:r>
      <w:r w:rsidRPr="00FB19CD">
        <w:t xml:space="preserve"> млрд. рублей или </w:t>
      </w:r>
      <w:r w:rsidR="00544DAE" w:rsidRPr="00FB19CD">
        <w:t>5,1</w:t>
      </w:r>
      <w:r w:rsidRPr="00FB19CD">
        <w:t xml:space="preserve">%, </w:t>
      </w:r>
      <w:r w:rsidR="00544DAE" w:rsidRPr="00FB19CD">
        <w:t>Саратовской</w:t>
      </w:r>
      <w:r w:rsidRPr="00FB19CD">
        <w:t xml:space="preserve"> области – </w:t>
      </w:r>
      <w:r w:rsidR="00544DAE" w:rsidRPr="00FB19CD">
        <w:t>1,31</w:t>
      </w:r>
      <w:r w:rsidRPr="00FB19CD">
        <w:t xml:space="preserve"> млрд. рублей или 5,</w:t>
      </w:r>
      <w:r w:rsidR="00544DAE" w:rsidRPr="00FB19CD">
        <w:t>1</w:t>
      </w:r>
      <w:r w:rsidR="004D318C" w:rsidRPr="00FB19CD">
        <w:t xml:space="preserve"> процентов</w:t>
      </w:r>
      <w:r w:rsidRPr="00FB19CD">
        <w:t>.</w:t>
      </w:r>
    </w:p>
    <w:p w:rsidR="00543515" w:rsidRPr="00FB19CD" w:rsidRDefault="00543515" w:rsidP="004D318C">
      <w:pPr>
        <w:pStyle w:val="a5"/>
      </w:pPr>
      <w:r w:rsidRPr="00FB19CD">
        <w:lastRenderedPageBreak/>
        <w:t>Общее количество субъектов Российской Федерации,</w:t>
      </w:r>
      <w:r w:rsidR="00327D18">
        <w:t xml:space="preserve"> в муниципальных образованиях которых отсутствует кредиторская задолженность</w:t>
      </w:r>
      <w:r w:rsidRPr="00FB19CD">
        <w:t>, в сравнении с 201</w:t>
      </w:r>
      <w:r w:rsidR="008B2C89" w:rsidRPr="00FB19CD">
        <w:t>6</w:t>
      </w:r>
      <w:r w:rsidRPr="00FB19CD">
        <w:t xml:space="preserve"> годом </w:t>
      </w:r>
      <w:r w:rsidR="008B2C89" w:rsidRPr="00FB19CD">
        <w:t>уменьшилось с 31 до 25 регионов</w:t>
      </w:r>
      <w:r w:rsidRPr="00FB19CD">
        <w:t>.</w:t>
      </w:r>
    </w:p>
    <w:p w:rsidR="003A6B97" w:rsidRPr="00FB19CD" w:rsidRDefault="003A6B97" w:rsidP="003A6B97">
      <w:pPr>
        <w:pStyle w:val="a5"/>
        <w:ind w:firstLine="709"/>
      </w:pPr>
      <w:r w:rsidRPr="00FB19CD">
        <w:t>Динамика кредиторской задолженности в разрезе отдельных ее видов характеризуется показателями следующей таблицы 14.</w:t>
      </w:r>
    </w:p>
    <w:p w:rsidR="008B4245" w:rsidRPr="00FB19CD" w:rsidRDefault="008B4245" w:rsidP="00111F76">
      <w:pPr>
        <w:pStyle w:val="a5"/>
        <w:keepNext/>
        <w:spacing w:after="60"/>
        <w:ind w:firstLine="709"/>
        <w:jc w:val="right"/>
      </w:pPr>
      <w:r w:rsidRPr="00FB19CD">
        <w:t>Таблица 1</w:t>
      </w:r>
      <w:r w:rsidR="006E5741" w:rsidRPr="00FB19CD">
        <w:t>4</w:t>
      </w:r>
    </w:p>
    <w:p w:rsidR="008B4245" w:rsidRPr="00FB19CD" w:rsidRDefault="008B4245" w:rsidP="00CC173D">
      <w:pPr>
        <w:pStyle w:val="a5"/>
        <w:keepNext/>
        <w:ind w:firstLine="0"/>
        <w:jc w:val="right"/>
        <w:rPr>
          <w:sz w:val="24"/>
        </w:rPr>
      </w:pPr>
      <w:r w:rsidRPr="00FB19CD">
        <w:rPr>
          <w:sz w:val="24"/>
        </w:rPr>
        <w:t>(млрд. руб.)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1087"/>
        <w:gridCol w:w="1089"/>
        <w:gridCol w:w="1088"/>
        <w:gridCol w:w="1089"/>
        <w:gridCol w:w="1022"/>
        <w:gridCol w:w="1265"/>
      </w:tblGrid>
      <w:tr w:rsidR="007274BB" w:rsidRPr="00FB19CD" w:rsidTr="00707824">
        <w:trPr>
          <w:cantSplit/>
          <w:trHeight w:val="397"/>
          <w:tblHeader/>
          <w:jc w:val="center"/>
        </w:trPr>
        <w:tc>
          <w:tcPr>
            <w:tcW w:w="2900" w:type="dxa"/>
            <w:vMerge w:val="restart"/>
            <w:vAlign w:val="center"/>
          </w:tcPr>
          <w:p w:rsidR="008B4245" w:rsidRPr="00FB19CD" w:rsidRDefault="007274BB" w:rsidP="00111F76">
            <w:pPr>
              <w:pStyle w:val="a5"/>
              <w:keepNext/>
              <w:ind w:firstLine="0"/>
              <w:jc w:val="center"/>
              <w:rPr>
                <w:b/>
                <w:i/>
                <w:sz w:val="20"/>
              </w:rPr>
            </w:pPr>
            <w:r w:rsidRPr="00FB19CD">
              <w:rPr>
                <w:rStyle w:val="afd"/>
                <w:i w:val="0"/>
                <w:sz w:val="24"/>
              </w:rPr>
              <w:t>Показатель</w:t>
            </w:r>
          </w:p>
        </w:tc>
        <w:tc>
          <w:tcPr>
            <w:tcW w:w="2176" w:type="dxa"/>
            <w:gridSpan w:val="2"/>
            <w:vAlign w:val="center"/>
          </w:tcPr>
          <w:p w:rsidR="008B4245" w:rsidRPr="00FB19CD" w:rsidRDefault="008B4245" w:rsidP="007065E6">
            <w:pPr>
              <w:keepNext/>
              <w:jc w:val="center"/>
              <w:rPr>
                <w:sz w:val="26"/>
                <w:szCs w:val="26"/>
              </w:rPr>
            </w:pPr>
            <w:r w:rsidRPr="00FB19CD">
              <w:rPr>
                <w:rStyle w:val="afc"/>
                <w:b w:val="0"/>
                <w:sz w:val="26"/>
                <w:szCs w:val="26"/>
              </w:rPr>
              <w:t>На 01.01.201</w:t>
            </w:r>
            <w:r w:rsidR="007065E6" w:rsidRPr="00FB19CD">
              <w:rPr>
                <w:rStyle w:val="afc"/>
                <w:b w:val="0"/>
                <w:sz w:val="26"/>
                <w:szCs w:val="26"/>
              </w:rPr>
              <w:t>7</w:t>
            </w: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8B4245" w:rsidRPr="00FB19CD" w:rsidRDefault="008B4245" w:rsidP="007065E6">
            <w:pPr>
              <w:keepNext/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На 01.01.201</w:t>
            </w:r>
            <w:r w:rsidR="007065E6" w:rsidRPr="00FB19CD">
              <w:rPr>
                <w:sz w:val="26"/>
                <w:szCs w:val="26"/>
              </w:rPr>
              <w:t>8</w:t>
            </w:r>
          </w:p>
        </w:tc>
        <w:tc>
          <w:tcPr>
            <w:tcW w:w="2287" w:type="dxa"/>
            <w:gridSpan w:val="2"/>
            <w:tcBorders>
              <w:left w:val="double" w:sz="4" w:space="0" w:color="auto"/>
            </w:tcBorders>
            <w:vAlign w:val="center"/>
          </w:tcPr>
          <w:p w:rsidR="008B4245" w:rsidRPr="00FB19CD" w:rsidRDefault="008B4245" w:rsidP="00111F76">
            <w:pPr>
              <w:keepNext/>
              <w:jc w:val="center"/>
              <w:rPr>
                <w:sz w:val="26"/>
                <w:szCs w:val="26"/>
              </w:rPr>
            </w:pPr>
            <w:r w:rsidRPr="00FB19CD">
              <w:rPr>
                <w:rStyle w:val="afc"/>
                <w:b w:val="0"/>
                <w:sz w:val="26"/>
                <w:szCs w:val="26"/>
              </w:rPr>
              <w:t xml:space="preserve">Изменение </w:t>
            </w:r>
          </w:p>
        </w:tc>
      </w:tr>
      <w:tr w:rsidR="00CC173D" w:rsidRPr="00FB19CD" w:rsidTr="00562154">
        <w:trPr>
          <w:cantSplit/>
          <w:tblHeader/>
          <w:jc w:val="center"/>
        </w:trPr>
        <w:tc>
          <w:tcPr>
            <w:tcW w:w="2900" w:type="dxa"/>
            <w:vMerge/>
            <w:tcBorders>
              <w:bottom w:val="double" w:sz="4" w:space="0" w:color="auto"/>
            </w:tcBorders>
            <w:vAlign w:val="center"/>
          </w:tcPr>
          <w:p w:rsidR="008B4245" w:rsidRPr="00FB19CD" w:rsidRDefault="008B4245" w:rsidP="00370C0B">
            <w:pPr>
              <w:tabs>
                <w:tab w:val="left" w:pos="543"/>
              </w:tabs>
              <w:ind w:left="260"/>
              <w:rPr>
                <w:sz w:val="20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8B4245" w:rsidRPr="00FB19CD" w:rsidRDefault="008B4245" w:rsidP="00370C0B">
            <w:pPr>
              <w:jc w:val="center"/>
              <w:rPr>
                <w:sz w:val="24"/>
              </w:rPr>
            </w:pPr>
            <w:r w:rsidRPr="00FB19CD">
              <w:rPr>
                <w:rStyle w:val="afc"/>
                <w:b w:val="0"/>
                <w:sz w:val="24"/>
              </w:rPr>
              <w:t>Сумма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8B4245" w:rsidRPr="00FB19CD" w:rsidRDefault="004D69D2" w:rsidP="004D69D2">
            <w:pPr>
              <w:jc w:val="center"/>
              <w:rPr>
                <w:sz w:val="24"/>
              </w:rPr>
            </w:pPr>
            <w:r w:rsidRPr="00FB19CD">
              <w:rPr>
                <w:rStyle w:val="afd"/>
                <w:sz w:val="24"/>
              </w:rPr>
              <w:t xml:space="preserve">доля </w:t>
            </w:r>
            <w:r w:rsidR="008B4245" w:rsidRPr="00FB19CD">
              <w:rPr>
                <w:rStyle w:val="afd"/>
                <w:sz w:val="24"/>
              </w:rPr>
              <w:t>в</w:t>
            </w:r>
            <w:r w:rsidRPr="00FB19CD">
              <w:rPr>
                <w:rStyle w:val="afd"/>
                <w:sz w:val="24"/>
              </w:rPr>
              <w:t xml:space="preserve"> КЗ</w:t>
            </w:r>
            <w:r w:rsidR="00111F76" w:rsidRPr="00FB19CD">
              <w:rPr>
                <w:rStyle w:val="afd"/>
                <w:sz w:val="24"/>
              </w:rPr>
              <w:t>*</w:t>
            </w:r>
            <w:r w:rsidRPr="00FB19CD">
              <w:rPr>
                <w:rStyle w:val="afd"/>
                <w:sz w:val="24"/>
              </w:rPr>
              <w:t xml:space="preserve">, </w:t>
            </w:r>
            <w:r w:rsidR="004A7896" w:rsidRPr="00FB19CD">
              <w:rPr>
                <w:rStyle w:val="afd"/>
                <w:sz w:val="24"/>
              </w:rPr>
              <w:t>%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8B4245" w:rsidRPr="00FB19CD" w:rsidRDefault="008B4245" w:rsidP="00370C0B">
            <w:pPr>
              <w:jc w:val="center"/>
              <w:rPr>
                <w:sz w:val="24"/>
              </w:rPr>
            </w:pPr>
            <w:r w:rsidRPr="00FB19CD">
              <w:rPr>
                <w:rStyle w:val="afc"/>
                <w:b w:val="0"/>
                <w:sz w:val="24"/>
              </w:rPr>
              <w:t>Сумма</w:t>
            </w:r>
          </w:p>
        </w:tc>
        <w:tc>
          <w:tcPr>
            <w:tcW w:w="10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4245" w:rsidRPr="00FB19CD" w:rsidRDefault="004D69D2" w:rsidP="004D69D2">
            <w:pPr>
              <w:jc w:val="center"/>
              <w:rPr>
                <w:sz w:val="24"/>
              </w:rPr>
            </w:pPr>
            <w:r w:rsidRPr="00FB19CD">
              <w:rPr>
                <w:rStyle w:val="afd"/>
                <w:sz w:val="24"/>
              </w:rPr>
              <w:t>доля в КЗ, %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4245" w:rsidRPr="00FB19CD" w:rsidRDefault="008B4245" w:rsidP="00370C0B">
            <w:pPr>
              <w:jc w:val="center"/>
              <w:rPr>
                <w:sz w:val="24"/>
              </w:rPr>
            </w:pPr>
            <w:r w:rsidRPr="00FB19CD">
              <w:rPr>
                <w:rStyle w:val="afc"/>
                <w:b w:val="0"/>
                <w:sz w:val="24"/>
              </w:rPr>
              <w:t>Сумма</w:t>
            </w:r>
            <w:r w:rsidR="005D3960" w:rsidRPr="00FB19CD">
              <w:rPr>
                <w:rStyle w:val="afc"/>
                <w:b w:val="0"/>
                <w:sz w:val="24"/>
              </w:rPr>
              <w:t>, ∆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CC173D" w:rsidRPr="00FB19CD" w:rsidRDefault="00CC173D" w:rsidP="005D3960">
            <w:pPr>
              <w:jc w:val="center"/>
              <w:rPr>
                <w:rStyle w:val="afd"/>
                <w:sz w:val="24"/>
              </w:rPr>
            </w:pPr>
            <w:r w:rsidRPr="00FB19CD">
              <w:rPr>
                <w:rStyle w:val="afd"/>
                <w:sz w:val="24"/>
              </w:rPr>
              <w:t>рост</w:t>
            </w:r>
          </w:p>
          <w:p w:rsidR="008B4245" w:rsidRPr="00FB19CD" w:rsidRDefault="004D69D2" w:rsidP="005D3960">
            <w:pPr>
              <w:jc w:val="center"/>
              <w:rPr>
                <w:sz w:val="24"/>
              </w:rPr>
            </w:pPr>
            <w:r w:rsidRPr="00FB19CD">
              <w:rPr>
                <w:rStyle w:val="afd"/>
                <w:sz w:val="24"/>
              </w:rPr>
              <w:t xml:space="preserve"> КЗ, %</w:t>
            </w:r>
          </w:p>
        </w:tc>
      </w:tr>
      <w:tr w:rsidR="003A6B97" w:rsidRPr="00FB19CD" w:rsidTr="00562154">
        <w:trPr>
          <w:jc w:val="center"/>
        </w:trPr>
        <w:tc>
          <w:tcPr>
            <w:tcW w:w="2900" w:type="dxa"/>
            <w:tcBorders>
              <w:top w:val="double" w:sz="4" w:space="0" w:color="auto"/>
              <w:bottom w:val="nil"/>
            </w:tcBorders>
            <w:vAlign w:val="center"/>
          </w:tcPr>
          <w:p w:rsidR="003A6B97" w:rsidRPr="00FB19CD" w:rsidRDefault="003A6B97" w:rsidP="00370C0B">
            <w:pPr>
              <w:pStyle w:val="a5"/>
              <w:ind w:firstLine="0"/>
              <w:rPr>
                <w:sz w:val="26"/>
                <w:szCs w:val="26"/>
              </w:rPr>
            </w:pPr>
            <w:r w:rsidRPr="00FB19CD">
              <w:rPr>
                <w:rStyle w:val="afd"/>
                <w:i w:val="0"/>
                <w:sz w:val="26"/>
                <w:szCs w:val="26"/>
              </w:rPr>
              <w:t>Кредиторская задолженность – всего</w:t>
            </w:r>
          </w:p>
        </w:tc>
        <w:tc>
          <w:tcPr>
            <w:tcW w:w="1087" w:type="dxa"/>
            <w:tcBorders>
              <w:top w:val="double" w:sz="4" w:space="0" w:color="auto"/>
              <w:bottom w:val="nil"/>
            </w:tcBorders>
            <w:vAlign w:val="center"/>
          </w:tcPr>
          <w:p w:rsidR="003A6B97" w:rsidRPr="00FB19CD" w:rsidRDefault="003A6B97" w:rsidP="008B2C89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  <w:r w:rsidR="008B2C89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,</w:t>
            </w:r>
            <w:r w:rsidR="008B2C89" w:rsidRPr="00FB19CD">
              <w:rPr>
                <w:sz w:val="26"/>
                <w:szCs w:val="26"/>
              </w:rPr>
              <w:t>64</w:t>
            </w:r>
          </w:p>
        </w:tc>
        <w:tc>
          <w:tcPr>
            <w:tcW w:w="1089" w:type="dxa"/>
            <w:tcBorders>
              <w:top w:val="double" w:sz="4" w:space="0" w:color="auto"/>
              <w:bottom w:val="nil"/>
            </w:tcBorders>
            <w:vAlign w:val="center"/>
          </w:tcPr>
          <w:p w:rsidR="003A6B97" w:rsidRPr="00FB19CD" w:rsidRDefault="003A6B97" w:rsidP="00347D5B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100,0%</w:t>
            </w:r>
          </w:p>
        </w:tc>
        <w:tc>
          <w:tcPr>
            <w:tcW w:w="1088" w:type="dxa"/>
            <w:tcBorders>
              <w:top w:val="double" w:sz="4" w:space="0" w:color="auto"/>
              <w:bottom w:val="nil"/>
            </w:tcBorders>
            <w:vAlign w:val="center"/>
          </w:tcPr>
          <w:p w:rsidR="003A6B97" w:rsidRPr="00FB19CD" w:rsidRDefault="003A6B97" w:rsidP="008B2C89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</w:t>
            </w:r>
            <w:r w:rsidR="00093E6F" w:rsidRPr="00FB19CD">
              <w:rPr>
                <w:sz w:val="26"/>
                <w:szCs w:val="26"/>
              </w:rPr>
              <w:t>5</w:t>
            </w:r>
            <w:r w:rsidRPr="00FB19CD">
              <w:rPr>
                <w:sz w:val="26"/>
                <w:szCs w:val="26"/>
              </w:rPr>
              <w:t>,</w:t>
            </w:r>
            <w:r w:rsidR="008B2C89" w:rsidRPr="00FB19CD">
              <w:rPr>
                <w:sz w:val="26"/>
                <w:szCs w:val="26"/>
              </w:rPr>
              <w:t>73</w:t>
            </w:r>
          </w:p>
        </w:tc>
        <w:tc>
          <w:tcPr>
            <w:tcW w:w="1089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B97" w:rsidRPr="00FB19CD" w:rsidRDefault="003A6B97" w:rsidP="00370C0B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100,0%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A6B97" w:rsidRPr="00FB19CD" w:rsidRDefault="002F2667" w:rsidP="008B2C89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+</w:t>
            </w:r>
            <w:r w:rsidR="008B2C89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,</w:t>
            </w:r>
            <w:r w:rsidR="008B2C89" w:rsidRPr="00FB19CD">
              <w:rPr>
                <w:sz w:val="26"/>
                <w:szCs w:val="26"/>
              </w:rPr>
              <w:t>09</w:t>
            </w:r>
          </w:p>
        </w:tc>
        <w:tc>
          <w:tcPr>
            <w:tcW w:w="1265" w:type="dxa"/>
            <w:tcBorders>
              <w:top w:val="double" w:sz="4" w:space="0" w:color="auto"/>
              <w:bottom w:val="nil"/>
            </w:tcBorders>
            <w:vAlign w:val="center"/>
          </w:tcPr>
          <w:p w:rsidR="003A6B97" w:rsidRPr="00FB19CD" w:rsidRDefault="003A6B97" w:rsidP="007065E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+</w:t>
            </w:r>
            <w:r w:rsidR="007065E6" w:rsidRPr="00FB19CD">
              <w:rPr>
                <w:i/>
                <w:sz w:val="26"/>
                <w:szCs w:val="26"/>
              </w:rPr>
              <w:t>0</w:t>
            </w:r>
            <w:r w:rsidRPr="00FB19CD">
              <w:rPr>
                <w:i/>
                <w:sz w:val="26"/>
                <w:szCs w:val="26"/>
              </w:rPr>
              <w:t>,</w:t>
            </w:r>
            <w:r w:rsidR="007065E6" w:rsidRPr="00FB19CD">
              <w:rPr>
                <w:i/>
                <w:sz w:val="26"/>
                <w:szCs w:val="26"/>
              </w:rPr>
              <w:t>3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3A6B97" w:rsidRPr="00FB19CD" w:rsidTr="00562154">
        <w:trPr>
          <w:jc w:val="center"/>
        </w:trPr>
        <w:tc>
          <w:tcPr>
            <w:tcW w:w="2900" w:type="dxa"/>
            <w:tcBorders>
              <w:top w:val="nil"/>
            </w:tcBorders>
            <w:vAlign w:val="center"/>
          </w:tcPr>
          <w:p w:rsidR="003A6B97" w:rsidRPr="00FB19CD" w:rsidRDefault="003A6B97" w:rsidP="00370C0B">
            <w:pPr>
              <w:tabs>
                <w:tab w:val="left" w:pos="543"/>
              </w:tabs>
              <w:rPr>
                <w:rStyle w:val="afd"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из нее: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3A6B97" w:rsidRPr="00FB19CD" w:rsidRDefault="003A6B97" w:rsidP="00347D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3A6B97" w:rsidRPr="00FB19CD" w:rsidRDefault="003A6B97" w:rsidP="00347D5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3A6B97" w:rsidRPr="00FB19CD" w:rsidRDefault="003A6B97" w:rsidP="00370C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  <w:right w:val="double" w:sz="4" w:space="0" w:color="auto"/>
            </w:tcBorders>
            <w:vAlign w:val="center"/>
          </w:tcPr>
          <w:p w:rsidR="003A6B97" w:rsidRPr="00FB19CD" w:rsidRDefault="003A6B97" w:rsidP="00370C0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double" w:sz="4" w:space="0" w:color="auto"/>
            </w:tcBorders>
            <w:vAlign w:val="center"/>
          </w:tcPr>
          <w:p w:rsidR="003A6B97" w:rsidRPr="00FB19CD" w:rsidRDefault="003A6B97" w:rsidP="00370C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</w:tcBorders>
            <w:vAlign w:val="center"/>
          </w:tcPr>
          <w:p w:rsidR="003A6B97" w:rsidRPr="00FB19CD" w:rsidRDefault="003A6B97" w:rsidP="0093337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A6B97" w:rsidRPr="00FB19CD" w:rsidTr="00523381">
        <w:trPr>
          <w:jc w:val="center"/>
        </w:trPr>
        <w:tc>
          <w:tcPr>
            <w:tcW w:w="2900" w:type="dxa"/>
            <w:vAlign w:val="center"/>
          </w:tcPr>
          <w:p w:rsidR="003A6B97" w:rsidRPr="00FB19CD" w:rsidRDefault="003A6B97" w:rsidP="0001470A">
            <w:pPr>
              <w:pStyle w:val="af0"/>
              <w:numPr>
                <w:ilvl w:val="0"/>
                <w:numId w:val="4"/>
              </w:numPr>
              <w:tabs>
                <w:tab w:val="left" w:pos="182"/>
              </w:tabs>
              <w:ind w:left="182" w:hanging="142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оплата коммунальных услуг </w:t>
            </w:r>
          </w:p>
        </w:tc>
        <w:tc>
          <w:tcPr>
            <w:tcW w:w="1087" w:type="dxa"/>
            <w:vAlign w:val="center"/>
          </w:tcPr>
          <w:p w:rsidR="003A6B97" w:rsidRPr="00FB19CD" w:rsidRDefault="007065E6" w:rsidP="00347D5B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2,23</w:t>
            </w:r>
          </w:p>
        </w:tc>
        <w:tc>
          <w:tcPr>
            <w:tcW w:w="1089" w:type="dxa"/>
            <w:vAlign w:val="center"/>
          </w:tcPr>
          <w:p w:rsidR="003A6B97" w:rsidRPr="00FB19CD" w:rsidRDefault="003A6B97" w:rsidP="00347D5B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8,7%</w:t>
            </w:r>
          </w:p>
        </w:tc>
        <w:tc>
          <w:tcPr>
            <w:tcW w:w="1088" w:type="dxa"/>
            <w:vAlign w:val="center"/>
          </w:tcPr>
          <w:p w:rsidR="003A6B97" w:rsidRPr="00FB19CD" w:rsidRDefault="007065E6" w:rsidP="00370C0B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3,09</w:t>
            </w:r>
          </w:p>
        </w:tc>
        <w:tc>
          <w:tcPr>
            <w:tcW w:w="1089" w:type="dxa"/>
            <w:tcBorders>
              <w:right w:val="double" w:sz="4" w:space="0" w:color="auto"/>
            </w:tcBorders>
            <w:vAlign w:val="center"/>
          </w:tcPr>
          <w:p w:rsidR="003A6B97" w:rsidRPr="00FB19CD" w:rsidRDefault="001E35C6" w:rsidP="00370C0B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12,0%</w:t>
            </w:r>
          </w:p>
        </w:tc>
        <w:tc>
          <w:tcPr>
            <w:tcW w:w="1022" w:type="dxa"/>
            <w:tcBorders>
              <w:left w:val="double" w:sz="4" w:space="0" w:color="auto"/>
            </w:tcBorders>
            <w:vAlign w:val="center"/>
          </w:tcPr>
          <w:p w:rsidR="003A6B97" w:rsidRPr="00FB19CD" w:rsidRDefault="003A6B97" w:rsidP="007065E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+0,</w:t>
            </w:r>
            <w:r w:rsidR="007065E6" w:rsidRPr="00FB19CD">
              <w:rPr>
                <w:sz w:val="26"/>
                <w:szCs w:val="26"/>
              </w:rPr>
              <w:t>86</w:t>
            </w:r>
          </w:p>
        </w:tc>
        <w:tc>
          <w:tcPr>
            <w:tcW w:w="1265" w:type="dxa"/>
            <w:vAlign w:val="center"/>
          </w:tcPr>
          <w:p w:rsidR="003A6B97" w:rsidRPr="00FB19CD" w:rsidRDefault="003A6B97" w:rsidP="007065E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+</w:t>
            </w:r>
            <w:r w:rsidR="007065E6" w:rsidRPr="00FB19CD">
              <w:rPr>
                <w:i/>
                <w:sz w:val="26"/>
                <w:szCs w:val="26"/>
              </w:rPr>
              <w:t>38</w:t>
            </w:r>
            <w:r w:rsidR="00093E6F" w:rsidRPr="00FB19CD">
              <w:rPr>
                <w:i/>
                <w:sz w:val="26"/>
                <w:szCs w:val="26"/>
              </w:rPr>
              <w:t>,</w:t>
            </w:r>
            <w:r w:rsidR="007065E6" w:rsidRPr="00FB19CD">
              <w:rPr>
                <w:i/>
                <w:sz w:val="26"/>
                <w:szCs w:val="26"/>
              </w:rPr>
              <w:t>3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  <w:tr w:rsidR="003A6B97" w:rsidRPr="00FB19CD" w:rsidTr="00523381">
        <w:trPr>
          <w:jc w:val="center"/>
        </w:trPr>
        <w:tc>
          <w:tcPr>
            <w:tcW w:w="2900" w:type="dxa"/>
            <w:vAlign w:val="center"/>
          </w:tcPr>
          <w:p w:rsidR="003A6B97" w:rsidRPr="00FB19CD" w:rsidRDefault="003A6B97" w:rsidP="0001470A">
            <w:pPr>
              <w:pStyle w:val="af0"/>
              <w:numPr>
                <w:ilvl w:val="0"/>
                <w:numId w:val="4"/>
              </w:numPr>
              <w:tabs>
                <w:tab w:val="left" w:pos="182"/>
              </w:tabs>
              <w:ind w:left="182" w:hanging="142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087" w:type="dxa"/>
            <w:vAlign w:val="center"/>
          </w:tcPr>
          <w:p w:rsidR="003A6B97" w:rsidRPr="00FB19CD" w:rsidRDefault="007065E6" w:rsidP="00347D5B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3,65</w:t>
            </w:r>
          </w:p>
        </w:tc>
        <w:tc>
          <w:tcPr>
            <w:tcW w:w="1089" w:type="dxa"/>
            <w:vAlign w:val="center"/>
          </w:tcPr>
          <w:p w:rsidR="003A6B97" w:rsidRPr="00FB19CD" w:rsidRDefault="007065E6" w:rsidP="00347D5B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14,2</w:t>
            </w:r>
            <w:r w:rsidR="003A6B97" w:rsidRPr="00FB19CD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88" w:type="dxa"/>
            <w:vAlign w:val="center"/>
          </w:tcPr>
          <w:p w:rsidR="003A6B97" w:rsidRPr="00FB19CD" w:rsidRDefault="00093E6F" w:rsidP="001E35C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</w:t>
            </w:r>
            <w:r w:rsidR="001E35C6" w:rsidRPr="00FB19CD">
              <w:rPr>
                <w:sz w:val="26"/>
                <w:szCs w:val="26"/>
              </w:rPr>
              <w:t>0</w:t>
            </w:r>
            <w:r w:rsidRPr="00FB19CD">
              <w:rPr>
                <w:sz w:val="26"/>
                <w:szCs w:val="26"/>
              </w:rPr>
              <w:t>5</w:t>
            </w:r>
          </w:p>
        </w:tc>
        <w:tc>
          <w:tcPr>
            <w:tcW w:w="1089" w:type="dxa"/>
            <w:tcBorders>
              <w:right w:val="double" w:sz="4" w:space="0" w:color="auto"/>
            </w:tcBorders>
            <w:vAlign w:val="center"/>
          </w:tcPr>
          <w:p w:rsidR="003A6B97" w:rsidRPr="00FB19CD" w:rsidRDefault="001E35C6" w:rsidP="00093E6F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11,9%</w:t>
            </w:r>
          </w:p>
        </w:tc>
        <w:tc>
          <w:tcPr>
            <w:tcW w:w="1022" w:type="dxa"/>
            <w:tcBorders>
              <w:left w:val="double" w:sz="4" w:space="0" w:color="auto"/>
            </w:tcBorders>
            <w:vAlign w:val="center"/>
          </w:tcPr>
          <w:p w:rsidR="003A6B97" w:rsidRPr="00FB19CD" w:rsidRDefault="001E35C6" w:rsidP="001E35C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-0</w:t>
            </w:r>
            <w:r w:rsidR="003A6B97" w:rsidRPr="00FB19CD">
              <w:rPr>
                <w:sz w:val="26"/>
                <w:szCs w:val="26"/>
              </w:rPr>
              <w:t>,</w:t>
            </w:r>
            <w:r w:rsidRPr="00FB19CD">
              <w:rPr>
                <w:sz w:val="26"/>
                <w:szCs w:val="26"/>
              </w:rPr>
              <w:t>6</w:t>
            </w:r>
          </w:p>
        </w:tc>
        <w:tc>
          <w:tcPr>
            <w:tcW w:w="1265" w:type="dxa"/>
            <w:vAlign w:val="center"/>
          </w:tcPr>
          <w:p w:rsidR="003A6B97" w:rsidRPr="00FB19CD" w:rsidRDefault="001E35C6" w:rsidP="001E35C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-16</w:t>
            </w:r>
            <w:r w:rsidR="00093E6F" w:rsidRPr="00FB19CD">
              <w:rPr>
                <w:i/>
                <w:sz w:val="26"/>
                <w:szCs w:val="26"/>
              </w:rPr>
              <w:t>,</w:t>
            </w:r>
            <w:r w:rsidRPr="00FB19CD">
              <w:rPr>
                <w:i/>
                <w:sz w:val="26"/>
                <w:szCs w:val="26"/>
              </w:rPr>
              <w:t>5</w:t>
            </w:r>
            <w:r w:rsidR="003A6B97" w:rsidRPr="00FB19CD">
              <w:rPr>
                <w:i/>
                <w:sz w:val="26"/>
                <w:szCs w:val="26"/>
              </w:rPr>
              <w:t>%</w:t>
            </w:r>
          </w:p>
        </w:tc>
      </w:tr>
      <w:tr w:rsidR="005C372F" w:rsidRPr="00FB19CD" w:rsidTr="00523381">
        <w:trPr>
          <w:jc w:val="center"/>
        </w:trPr>
        <w:tc>
          <w:tcPr>
            <w:tcW w:w="2900" w:type="dxa"/>
            <w:vAlign w:val="center"/>
          </w:tcPr>
          <w:p w:rsidR="005C372F" w:rsidRPr="00FB19CD" w:rsidRDefault="005C372F" w:rsidP="005C372F">
            <w:pPr>
              <w:pStyle w:val="af0"/>
              <w:numPr>
                <w:ilvl w:val="0"/>
                <w:numId w:val="4"/>
              </w:numPr>
              <w:tabs>
                <w:tab w:val="left" w:pos="182"/>
              </w:tabs>
              <w:ind w:left="182" w:hanging="142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 xml:space="preserve">фонд оплаты труда         </w:t>
            </w:r>
          </w:p>
        </w:tc>
        <w:tc>
          <w:tcPr>
            <w:tcW w:w="1087" w:type="dxa"/>
            <w:vAlign w:val="center"/>
          </w:tcPr>
          <w:p w:rsidR="005C372F" w:rsidRPr="00FB19CD" w:rsidRDefault="007065E6" w:rsidP="00347D5B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0,14</w:t>
            </w:r>
          </w:p>
        </w:tc>
        <w:tc>
          <w:tcPr>
            <w:tcW w:w="1089" w:type="dxa"/>
            <w:vAlign w:val="center"/>
          </w:tcPr>
          <w:p w:rsidR="005C372F" w:rsidRPr="00FB19CD" w:rsidRDefault="002F2667" w:rsidP="007065E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0,</w:t>
            </w:r>
            <w:r w:rsidR="007065E6" w:rsidRPr="00FB19CD">
              <w:rPr>
                <w:i/>
                <w:sz w:val="26"/>
                <w:szCs w:val="26"/>
              </w:rPr>
              <w:t>6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88" w:type="dxa"/>
            <w:vAlign w:val="center"/>
          </w:tcPr>
          <w:p w:rsidR="005C372F" w:rsidRPr="00FB19CD" w:rsidRDefault="002F2667" w:rsidP="001E35C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</w:t>
            </w:r>
            <w:r w:rsidR="001E35C6" w:rsidRPr="00FB19CD">
              <w:rPr>
                <w:sz w:val="26"/>
                <w:szCs w:val="26"/>
              </w:rPr>
              <w:t>05</w:t>
            </w:r>
          </w:p>
        </w:tc>
        <w:tc>
          <w:tcPr>
            <w:tcW w:w="1089" w:type="dxa"/>
            <w:tcBorders>
              <w:right w:val="double" w:sz="4" w:space="0" w:color="auto"/>
            </w:tcBorders>
            <w:vAlign w:val="center"/>
          </w:tcPr>
          <w:p w:rsidR="005C372F" w:rsidRPr="00FB19CD" w:rsidRDefault="001E35C6" w:rsidP="00093E6F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0,2</w:t>
            </w:r>
            <w:r w:rsidR="002F2667" w:rsidRPr="00FB19CD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22" w:type="dxa"/>
            <w:tcBorders>
              <w:left w:val="double" w:sz="4" w:space="0" w:color="auto"/>
            </w:tcBorders>
            <w:vAlign w:val="center"/>
          </w:tcPr>
          <w:p w:rsidR="005C372F" w:rsidRPr="00FB19CD" w:rsidRDefault="001E35C6" w:rsidP="001E35C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-</w:t>
            </w:r>
            <w:r w:rsidR="002F2667" w:rsidRPr="00FB19CD">
              <w:rPr>
                <w:sz w:val="26"/>
                <w:szCs w:val="26"/>
              </w:rPr>
              <w:t>0,</w:t>
            </w:r>
            <w:r w:rsidRPr="00FB19CD">
              <w:rPr>
                <w:sz w:val="26"/>
                <w:szCs w:val="26"/>
              </w:rPr>
              <w:t>09</w:t>
            </w:r>
          </w:p>
        </w:tc>
        <w:tc>
          <w:tcPr>
            <w:tcW w:w="1265" w:type="dxa"/>
            <w:vAlign w:val="center"/>
          </w:tcPr>
          <w:p w:rsidR="005C372F" w:rsidRPr="00FB19CD" w:rsidRDefault="001E35C6" w:rsidP="001E35C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-68</w:t>
            </w:r>
            <w:r w:rsidR="002F2667" w:rsidRPr="00FB19CD">
              <w:rPr>
                <w:i/>
                <w:sz w:val="26"/>
                <w:szCs w:val="26"/>
              </w:rPr>
              <w:t>,</w:t>
            </w:r>
            <w:r w:rsidRPr="00FB19CD">
              <w:rPr>
                <w:i/>
                <w:sz w:val="26"/>
                <w:szCs w:val="26"/>
              </w:rPr>
              <w:t>1</w:t>
            </w:r>
            <w:r w:rsidR="002F2667" w:rsidRPr="00FB19CD">
              <w:rPr>
                <w:i/>
                <w:sz w:val="26"/>
                <w:szCs w:val="26"/>
              </w:rPr>
              <w:t>%</w:t>
            </w:r>
          </w:p>
        </w:tc>
      </w:tr>
      <w:tr w:rsidR="005A4BED" w:rsidRPr="00FB19CD" w:rsidTr="00523381">
        <w:trPr>
          <w:jc w:val="center"/>
        </w:trPr>
        <w:tc>
          <w:tcPr>
            <w:tcW w:w="2900" w:type="dxa"/>
            <w:vAlign w:val="center"/>
          </w:tcPr>
          <w:p w:rsidR="005C372F" w:rsidRPr="00FB19CD" w:rsidRDefault="002F2667" w:rsidP="002F2667">
            <w:pPr>
              <w:pStyle w:val="af0"/>
              <w:numPr>
                <w:ilvl w:val="0"/>
                <w:numId w:val="4"/>
              </w:numPr>
              <w:tabs>
                <w:tab w:val="left" w:pos="182"/>
              </w:tabs>
              <w:ind w:left="182" w:hanging="142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087" w:type="dxa"/>
            <w:vAlign w:val="center"/>
          </w:tcPr>
          <w:p w:rsidR="005C372F" w:rsidRPr="00FB19CD" w:rsidRDefault="007065E6" w:rsidP="00347D5B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0,17</w:t>
            </w:r>
          </w:p>
        </w:tc>
        <w:tc>
          <w:tcPr>
            <w:tcW w:w="1089" w:type="dxa"/>
            <w:vAlign w:val="center"/>
          </w:tcPr>
          <w:p w:rsidR="005C372F" w:rsidRPr="00FB19CD" w:rsidRDefault="002F2667" w:rsidP="007065E6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0,</w:t>
            </w:r>
            <w:r w:rsidR="007065E6" w:rsidRPr="00FB19CD">
              <w:rPr>
                <w:i/>
                <w:sz w:val="26"/>
                <w:szCs w:val="26"/>
              </w:rPr>
              <w:t>7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88" w:type="dxa"/>
            <w:vAlign w:val="center"/>
          </w:tcPr>
          <w:p w:rsidR="005C372F" w:rsidRPr="00FB19CD" w:rsidRDefault="002F2667" w:rsidP="001E35C6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0,1</w:t>
            </w:r>
            <w:r w:rsidR="001E35C6" w:rsidRPr="00FB19CD">
              <w:rPr>
                <w:sz w:val="26"/>
                <w:szCs w:val="26"/>
              </w:rPr>
              <w:t>9</w:t>
            </w:r>
          </w:p>
        </w:tc>
        <w:tc>
          <w:tcPr>
            <w:tcW w:w="1089" w:type="dxa"/>
            <w:tcBorders>
              <w:right w:val="double" w:sz="4" w:space="0" w:color="auto"/>
            </w:tcBorders>
            <w:vAlign w:val="center"/>
          </w:tcPr>
          <w:p w:rsidR="005C372F" w:rsidRPr="00FB19CD" w:rsidRDefault="001E35C6" w:rsidP="00093E6F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0,7</w:t>
            </w:r>
            <w:r w:rsidR="002F2667" w:rsidRPr="00FB19CD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22" w:type="dxa"/>
            <w:tcBorders>
              <w:left w:val="double" w:sz="4" w:space="0" w:color="auto"/>
            </w:tcBorders>
            <w:vAlign w:val="center"/>
          </w:tcPr>
          <w:p w:rsidR="005C372F" w:rsidRPr="00FB19CD" w:rsidRDefault="002F2667" w:rsidP="006A2ABA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+0,0</w:t>
            </w:r>
            <w:r w:rsidR="006A2ABA" w:rsidRPr="00FB19C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vAlign w:val="center"/>
          </w:tcPr>
          <w:p w:rsidR="005C372F" w:rsidRPr="00FB19CD" w:rsidRDefault="003558B7" w:rsidP="005A4BED">
            <w:pPr>
              <w:jc w:val="center"/>
              <w:rPr>
                <w:i/>
                <w:sz w:val="26"/>
                <w:szCs w:val="26"/>
              </w:rPr>
            </w:pPr>
            <w:r w:rsidRPr="00FB19CD">
              <w:rPr>
                <w:i/>
                <w:sz w:val="26"/>
                <w:szCs w:val="26"/>
              </w:rPr>
              <w:t>+</w:t>
            </w:r>
            <w:r w:rsidR="001E35C6" w:rsidRPr="00FB19CD">
              <w:rPr>
                <w:i/>
                <w:sz w:val="26"/>
                <w:szCs w:val="26"/>
              </w:rPr>
              <w:t>1</w:t>
            </w:r>
            <w:r w:rsidR="005A4BED" w:rsidRPr="00FB19CD">
              <w:rPr>
                <w:i/>
                <w:sz w:val="26"/>
                <w:szCs w:val="26"/>
              </w:rPr>
              <w:t>1</w:t>
            </w:r>
            <w:r w:rsidRPr="00FB19CD">
              <w:rPr>
                <w:i/>
                <w:sz w:val="26"/>
                <w:szCs w:val="26"/>
              </w:rPr>
              <w:t>,</w:t>
            </w:r>
            <w:r w:rsidR="001E35C6" w:rsidRPr="00FB19CD">
              <w:rPr>
                <w:i/>
                <w:sz w:val="26"/>
                <w:szCs w:val="26"/>
              </w:rPr>
              <w:t>8</w:t>
            </w:r>
            <w:r w:rsidRPr="00FB19CD">
              <w:rPr>
                <w:i/>
                <w:sz w:val="26"/>
                <w:szCs w:val="26"/>
              </w:rPr>
              <w:t>%</w:t>
            </w:r>
          </w:p>
        </w:tc>
      </w:tr>
    </w:tbl>
    <w:p w:rsidR="008B4245" w:rsidRPr="00FB19CD" w:rsidRDefault="00F27616" w:rsidP="00F27616">
      <w:pPr>
        <w:pStyle w:val="a5"/>
        <w:ind w:firstLine="0"/>
        <w:jc w:val="left"/>
        <w:rPr>
          <w:sz w:val="22"/>
        </w:rPr>
      </w:pPr>
      <w:r w:rsidRPr="00FB19CD">
        <w:rPr>
          <w:sz w:val="22"/>
        </w:rPr>
        <w:t xml:space="preserve">* КЗ – </w:t>
      </w:r>
      <w:r w:rsidRPr="00FB19CD">
        <w:rPr>
          <w:rStyle w:val="afd"/>
          <w:i w:val="0"/>
          <w:sz w:val="22"/>
        </w:rPr>
        <w:t>кредиторская задолженность</w:t>
      </w:r>
    </w:p>
    <w:p w:rsidR="004D69D2" w:rsidRPr="00FB19CD" w:rsidRDefault="004D69D2" w:rsidP="008B4245">
      <w:pPr>
        <w:pStyle w:val="a5"/>
      </w:pPr>
    </w:p>
    <w:p w:rsidR="008B4245" w:rsidRPr="00FB19CD" w:rsidRDefault="008B4245" w:rsidP="008B4245">
      <w:pPr>
        <w:pStyle w:val="a5"/>
      </w:pPr>
      <w:r w:rsidRPr="00FB19CD">
        <w:t>По отношению к общему объему произведенных расходов местных бюджетов в целом кредиторская задолженность на конец 201</w:t>
      </w:r>
      <w:r w:rsidR="003A6B97" w:rsidRPr="00FB19CD">
        <w:t>6</w:t>
      </w:r>
      <w:r w:rsidRPr="00FB19CD">
        <w:t xml:space="preserve"> года составляет 0,</w:t>
      </w:r>
      <w:r w:rsidR="004610EF" w:rsidRPr="00FB19CD">
        <w:t>7</w:t>
      </w:r>
      <w:r w:rsidRPr="00FB19CD">
        <w:t xml:space="preserve">%, что можно оценить как допустимый уровень. </w:t>
      </w:r>
    </w:p>
    <w:p w:rsidR="008B4245" w:rsidRPr="00FB19CD" w:rsidRDefault="008B4245" w:rsidP="004D318C">
      <w:pPr>
        <w:ind w:firstLine="709"/>
        <w:jc w:val="both"/>
        <w:rPr>
          <w:szCs w:val="28"/>
        </w:rPr>
      </w:pPr>
      <w:r w:rsidRPr="00FB19CD">
        <w:rPr>
          <w:spacing w:val="7"/>
          <w:szCs w:val="28"/>
        </w:rPr>
        <w:t xml:space="preserve">Долговые </w:t>
      </w:r>
      <w:r w:rsidRPr="00FB19CD">
        <w:rPr>
          <w:szCs w:val="28"/>
        </w:rPr>
        <w:t>обязательства муниципальных образований в 201</w:t>
      </w:r>
      <w:r w:rsidR="00C75686" w:rsidRPr="00FB19CD">
        <w:rPr>
          <w:szCs w:val="28"/>
        </w:rPr>
        <w:t>7</w:t>
      </w:r>
      <w:r w:rsidRPr="00FB19CD">
        <w:rPr>
          <w:szCs w:val="28"/>
        </w:rPr>
        <w:t xml:space="preserve"> году возросли на </w:t>
      </w:r>
      <w:r w:rsidR="001D1E4F" w:rsidRPr="00FB19CD">
        <w:rPr>
          <w:rFonts w:eastAsiaTheme="minorHAnsi"/>
          <w:szCs w:val="28"/>
          <w:lang w:eastAsia="en-US"/>
        </w:rPr>
        <w:t>1,0</w:t>
      </w:r>
      <w:r w:rsidRPr="00FB19CD">
        <w:rPr>
          <w:rFonts w:eastAsiaTheme="minorHAnsi"/>
          <w:szCs w:val="28"/>
          <w:lang w:eastAsia="en-US"/>
        </w:rPr>
        <w:t xml:space="preserve">% </w:t>
      </w:r>
      <w:r w:rsidRPr="00FB19CD">
        <w:rPr>
          <w:szCs w:val="28"/>
        </w:rPr>
        <w:t xml:space="preserve">с </w:t>
      </w:r>
      <w:r w:rsidR="00C75686" w:rsidRPr="00FB19CD">
        <w:rPr>
          <w:szCs w:val="28"/>
        </w:rPr>
        <w:t>364,3</w:t>
      </w:r>
      <w:r w:rsidRPr="00FB19CD">
        <w:rPr>
          <w:szCs w:val="28"/>
        </w:rPr>
        <w:t xml:space="preserve"> млрд.</w:t>
      </w:r>
      <w:r w:rsidR="00E77266" w:rsidRPr="00FB19CD">
        <w:rPr>
          <w:szCs w:val="28"/>
        </w:rPr>
        <w:t> </w:t>
      </w:r>
      <w:r w:rsidRPr="00FB19CD">
        <w:rPr>
          <w:szCs w:val="28"/>
        </w:rPr>
        <w:t>рублей (по состоянию на 1 января 201</w:t>
      </w:r>
      <w:r w:rsidR="00C75686" w:rsidRPr="00FB19CD">
        <w:rPr>
          <w:szCs w:val="28"/>
        </w:rPr>
        <w:t>7</w:t>
      </w:r>
      <w:r w:rsidRPr="00FB19CD">
        <w:rPr>
          <w:szCs w:val="28"/>
        </w:rPr>
        <w:t xml:space="preserve"> года) до</w:t>
      </w:r>
      <w:r w:rsidR="00BF570F" w:rsidRPr="00FB19CD">
        <w:rPr>
          <w:szCs w:val="28"/>
        </w:rPr>
        <w:t> </w:t>
      </w:r>
      <w:r w:rsidRPr="00FB19CD">
        <w:rPr>
          <w:szCs w:val="28"/>
        </w:rPr>
        <w:t>3</w:t>
      </w:r>
      <w:r w:rsidR="00D71A2D" w:rsidRPr="00FB19CD">
        <w:rPr>
          <w:szCs w:val="28"/>
        </w:rPr>
        <w:t>6</w:t>
      </w:r>
      <w:r w:rsidR="00EF7C75" w:rsidRPr="00FB19CD">
        <w:rPr>
          <w:szCs w:val="28"/>
        </w:rPr>
        <w:t>8</w:t>
      </w:r>
      <w:r w:rsidR="00D71A2D" w:rsidRPr="00FB19CD">
        <w:rPr>
          <w:szCs w:val="28"/>
        </w:rPr>
        <w:t>,</w:t>
      </w:r>
      <w:r w:rsidR="00EF7C75" w:rsidRPr="00FB19CD">
        <w:rPr>
          <w:szCs w:val="28"/>
        </w:rPr>
        <w:t>0</w:t>
      </w:r>
      <w:r w:rsidR="002D1809" w:rsidRPr="00FB19CD">
        <w:rPr>
          <w:szCs w:val="28"/>
        </w:rPr>
        <w:t xml:space="preserve"> млрд. рублей, из которых </w:t>
      </w:r>
      <w:r w:rsidR="00046F2A" w:rsidRPr="00FB19CD">
        <w:rPr>
          <w:szCs w:val="28"/>
        </w:rPr>
        <w:t>85,5</w:t>
      </w:r>
      <w:r w:rsidR="002D1809" w:rsidRPr="00FB19CD">
        <w:rPr>
          <w:szCs w:val="28"/>
        </w:rPr>
        <w:t xml:space="preserve">% приходится на долю городских округов (включая городские округа с внутригородским делением), </w:t>
      </w:r>
      <w:r w:rsidR="00046F2A" w:rsidRPr="00FB19CD">
        <w:rPr>
          <w:szCs w:val="28"/>
        </w:rPr>
        <w:t>12,3</w:t>
      </w:r>
      <w:r w:rsidR="002D1809" w:rsidRPr="00FB19CD">
        <w:rPr>
          <w:szCs w:val="28"/>
        </w:rPr>
        <w:t>% – на долю муниципальных районов, 1,7% – на долю городских поселений, 0,5% – на долю сельских поселений.</w:t>
      </w:r>
    </w:p>
    <w:p w:rsidR="00F571F4" w:rsidRPr="00FB19CD" w:rsidRDefault="00F571F4" w:rsidP="00464E39">
      <w:pPr>
        <w:shd w:val="clear" w:color="auto" w:fill="FFFFFF"/>
        <w:ind w:firstLine="709"/>
        <w:jc w:val="both"/>
        <w:rPr>
          <w:szCs w:val="28"/>
        </w:rPr>
      </w:pPr>
      <w:r w:rsidRPr="00FB19CD">
        <w:rPr>
          <w:szCs w:val="28"/>
        </w:rPr>
        <w:t>Данные об объеме муниципального долга и его изменении в разрезе федеральных округов представлены в таблице 15</w:t>
      </w:r>
      <w:r w:rsidR="00163939" w:rsidRPr="00FB19CD">
        <w:rPr>
          <w:szCs w:val="28"/>
        </w:rPr>
        <w:t>.</w:t>
      </w:r>
    </w:p>
    <w:p w:rsidR="00F571F4" w:rsidRPr="00FC78CF" w:rsidRDefault="00F571F4" w:rsidP="00D71A2D">
      <w:pPr>
        <w:pStyle w:val="a5"/>
        <w:keepNext/>
        <w:spacing w:after="120"/>
        <w:ind w:firstLine="709"/>
        <w:jc w:val="right"/>
      </w:pPr>
      <w:r w:rsidRPr="00FC78CF">
        <w:t>Таблица 15</w:t>
      </w: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7"/>
        <w:gridCol w:w="2624"/>
        <w:gridCol w:w="2827"/>
        <w:gridCol w:w="1583"/>
      </w:tblGrid>
      <w:tr w:rsidR="00B86196" w:rsidRPr="00FC78CF" w:rsidTr="005F6AE1">
        <w:trPr>
          <w:cantSplit/>
          <w:tblHeader/>
        </w:trPr>
        <w:tc>
          <w:tcPr>
            <w:tcW w:w="2717" w:type="dxa"/>
            <w:tcBorders>
              <w:bottom w:val="double" w:sz="4" w:space="0" w:color="auto"/>
            </w:tcBorders>
            <w:vAlign w:val="center"/>
          </w:tcPr>
          <w:p w:rsidR="00F571F4" w:rsidRPr="00FB19CD" w:rsidRDefault="00F571F4" w:rsidP="00A90EC8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Федеральные округа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F571F4" w:rsidRPr="00FB19CD" w:rsidRDefault="00F571F4" w:rsidP="00757C18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Объем муниципального долга, млрд. руб</w:t>
            </w:r>
            <w:r w:rsidR="00757C18" w:rsidRPr="00FB19CD">
              <w:rPr>
                <w:sz w:val="26"/>
                <w:szCs w:val="26"/>
              </w:rPr>
              <w:t>.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:rsidR="00F571F4" w:rsidRPr="00FB19CD" w:rsidRDefault="00F571F4" w:rsidP="00707824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Доля в общем объеме муниципального долга, %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F571F4" w:rsidRPr="00FB19CD" w:rsidRDefault="00F571F4" w:rsidP="005A4BE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Рост к 201</w:t>
            </w:r>
            <w:r w:rsidR="005A4BED" w:rsidRPr="00FB19CD">
              <w:rPr>
                <w:sz w:val="26"/>
                <w:szCs w:val="26"/>
              </w:rPr>
              <w:t>6</w:t>
            </w:r>
            <w:r w:rsidRPr="00FB19CD">
              <w:rPr>
                <w:sz w:val="26"/>
                <w:szCs w:val="26"/>
              </w:rPr>
              <w:t xml:space="preserve"> году, %</w:t>
            </w:r>
          </w:p>
        </w:tc>
      </w:tr>
      <w:tr w:rsidR="00B86196" w:rsidRPr="00FC78CF" w:rsidTr="005F6AE1">
        <w:trPr>
          <w:cantSplit/>
        </w:trPr>
        <w:tc>
          <w:tcPr>
            <w:tcW w:w="2717" w:type="dxa"/>
            <w:tcBorders>
              <w:top w:val="double" w:sz="4" w:space="0" w:color="auto"/>
            </w:tcBorders>
          </w:tcPr>
          <w:p w:rsidR="00F571F4" w:rsidRPr="00FB19CD" w:rsidRDefault="00F571F4" w:rsidP="00A90EC8">
            <w:pPr>
              <w:rPr>
                <w:b/>
                <w:bCs/>
                <w:szCs w:val="28"/>
              </w:rPr>
            </w:pPr>
            <w:r w:rsidRPr="00FB19CD">
              <w:rPr>
                <w:b/>
                <w:bCs/>
                <w:szCs w:val="28"/>
              </w:rPr>
              <w:t>Российская Федерация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F571F4" w:rsidRPr="00FB19CD" w:rsidRDefault="00F571F4" w:rsidP="00046F2A">
            <w:pPr>
              <w:jc w:val="center"/>
              <w:rPr>
                <w:b/>
                <w:bCs/>
                <w:szCs w:val="28"/>
              </w:rPr>
            </w:pPr>
            <w:r w:rsidRPr="00FB19CD">
              <w:rPr>
                <w:b/>
                <w:bCs/>
                <w:szCs w:val="28"/>
              </w:rPr>
              <w:t>3</w:t>
            </w:r>
            <w:r w:rsidR="00695258" w:rsidRPr="00FB19CD">
              <w:rPr>
                <w:b/>
                <w:bCs/>
                <w:szCs w:val="28"/>
              </w:rPr>
              <w:t>6</w:t>
            </w:r>
            <w:r w:rsidR="00046F2A" w:rsidRPr="00FB19CD">
              <w:rPr>
                <w:b/>
                <w:bCs/>
                <w:szCs w:val="28"/>
              </w:rPr>
              <w:t>8</w:t>
            </w:r>
            <w:r w:rsidR="00695258" w:rsidRPr="00FB19CD">
              <w:rPr>
                <w:b/>
                <w:bCs/>
                <w:szCs w:val="28"/>
              </w:rPr>
              <w:t>,</w:t>
            </w:r>
            <w:r w:rsidR="00046F2A" w:rsidRPr="00FB19CD">
              <w:rPr>
                <w:b/>
                <w:bCs/>
                <w:szCs w:val="28"/>
              </w:rPr>
              <w:t>0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vAlign w:val="center"/>
          </w:tcPr>
          <w:p w:rsidR="00F571F4" w:rsidRPr="00FB19CD" w:rsidRDefault="00F571F4" w:rsidP="00A90EC8">
            <w:pPr>
              <w:jc w:val="center"/>
              <w:rPr>
                <w:b/>
                <w:szCs w:val="28"/>
              </w:rPr>
            </w:pPr>
            <w:r w:rsidRPr="00FB19CD">
              <w:rPr>
                <w:b/>
                <w:szCs w:val="28"/>
              </w:rPr>
              <w:t>100</w:t>
            </w:r>
            <w:r w:rsidR="00A9220E" w:rsidRPr="00FB19CD">
              <w:rPr>
                <w:b/>
                <w:szCs w:val="28"/>
              </w:rPr>
              <w:t>%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F571F4" w:rsidRPr="00FB19CD" w:rsidRDefault="00F571F4" w:rsidP="00176028">
            <w:pPr>
              <w:ind w:right="139"/>
              <w:jc w:val="right"/>
              <w:rPr>
                <w:b/>
                <w:szCs w:val="28"/>
              </w:rPr>
            </w:pPr>
            <w:r w:rsidRPr="00FB19CD">
              <w:rPr>
                <w:b/>
                <w:szCs w:val="28"/>
              </w:rPr>
              <w:t>+</w:t>
            </w:r>
            <w:r w:rsidR="00176028" w:rsidRPr="00FB19CD">
              <w:rPr>
                <w:b/>
                <w:szCs w:val="28"/>
              </w:rPr>
              <w:t>1</w:t>
            </w:r>
            <w:r w:rsidR="00695258" w:rsidRPr="00FB19CD">
              <w:rPr>
                <w:b/>
                <w:szCs w:val="28"/>
              </w:rPr>
              <w:t>,</w:t>
            </w:r>
            <w:r w:rsidR="00176028" w:rsidRPr="00FB19CD">
              <w:rPr>
                <w:b/>
                <w:szCs w:val="28"/>
              </w:rPr>
              <w:t>0</w:t>
            </w:r>
            <w:r w:rsidRPr="00FB19CD">
              <w:rPr>
                <w:b/>
                <w:szCs w:val="28"/>
              </w:rPr>
              <w:t>%</w:t>
            </w:r>
            <w:r w:rsidR="00825BC4" w:rsidRPr="00FB19CD">
              <w:rPr>
                <w:b/>
                <w:szCs w:val="28"/>
              </w:rPr>
              <w:t xml:space="preserve"> </w:t>
            </w:r>
            <w:r w:rsidR="00A56061" w:rsidRPr="00FB19CD">
              <w:rPr>
                <w:sz w:val="26"/>
                <w:szCs w:val="26"/>
              </w:rPr>
              <w:t>↑</w:t>
            </w:r>
          </w:p>
        </w:tc>
      </w:tr>
      <w:tr w:rsidR="00695258" w:rsidRPr="00FC78CF" w:rsidTr="00695258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Приволжский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федеральный округ </w:t>
            </w:r>
          </w:p>
        </w:tc>
        <w:tc>
          <w:tcPr>
            <w:tcW w:w="2624" w:type="dxa"/>
            <w:vAlign w:val="center"/>
          </w:tcPr>
          <w:p w:rsidR="00695258" w:rsidRPr="00FB19CD" w:rsidRDefault="00046F2A" w:rsidP="00046F2A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111</w:t>
            </w:r>
            <w:r w:rsidR="00695258" w:rsidRPr="00FB19CD">
              <w:rPr>
                <w:szCs w:val="28"/>
              </w:rPr>
              <w:t>,</w:t>
            </w:r>
            <w:r w:rsidRPr="00FB19CD">
              <w:rPr>
                <w:szCs w:val="28"/>
              </w:rPr>
              <w:t>9</w:t>
            </w:r>
          </w:p>
        </w:tc>
        <w:tc>
          <w:tcPr>
            <w:tcW w:w="2827" w:type="dxa"/>
            <w:vAlign w:val="center"/>
          </w:tcPr>
          <w:p w:rsidR="00695258" w:rsidRPr="00FB19CD" w:rsidRDefault="00695258" w:rsidP="00046F2A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30,</w:t>
            </w:r>
            <w:r w:rsidR="00046F2A" w:rsidRPr="00FB19CD">
              <w:rPr>
                <w:szCs w:val="28"/>
              </w:rPr>
              <w:t>4</w:t>
            </w:r>
            <w:r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17602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-0</w:t>
            </w:r>
            <w:r w:rsidR="00695258" w:rsidRPr="00FB19CD">
              <w:rPr>
                <w:szCs w:val="28"/>
              </w:rPr>
              <w:t>,</w:t>
            </w:r>
            <w:r w:rsidRPr="00FB19CD">
              <w:rPr>
                <w:szCs w:val="28"/>
              </w:rPr>
              <w:t>7</w:t>
            </w:r>
            <w:r w:rsidR="00695258"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Pr="00FB19CD">
              <w:rPr>
                <w:sz w:val="26"/>
                <w:szCs w:val="26"/>
              </w:rPr>
              <w:t>↓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Центральный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81,6</w:t>
            </w:r>
          </w:p>
        </w:tc>
        <w:tc>
          <w:tcPr>
            <w:tcW w:w="2827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22,2</w:t>
            </w:r>
            <w:r w:rsidR="00695258"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69525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+</w:t>
            </w:r>
            <w:r w:rsidR="00176028" w:rsidRPr="00FB19CD">
              <w:rPr>
                <w:szCs w:val="28"/>
              </w:rPr>
              <w:t>3,1</w:t>
            </w:r>
            <w:r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Pr="00FB19CD">
              <w:rPr>
                <w:sz w:val="26"/>
                <w:szCs w:val="26"/>
              </w:rPr>
              <w:t>↑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lastRenderedPageBreak/>
              <w:t xml:space="preserve">Сибирский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64,5</w:t>
            </w:r>
          </w:p>
        </w:tc>
        <w:tc>
          <w:tcPr>
            <w:tcW w:w="2827" w:type="dxa"/>
            <w:vAlign w:val="center"/>
          </w:tcPr>
          <w:p w:rsidR="00695258" w:rsidRPr="00FB19CD" w:rsidRDefault="00176028" w:rsidP="002F3766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17,</w:t>
            </w:r>
            <w:r w:rsidR="002F3766" w:rsidRPr="00FB19CD">
              <w:rPr>
                <w:szCs w:val="28"/>
              </w:rPr>
              <w:t>5</w:t>
            </w:r>
            <w:r w:rsidR="00695258"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176028" w:rsidP="0069525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-1,0</w:t>
            </w:r>
            <w:r w:rsidR="00695258"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Pr="00FB19CD">
              <w:rPr>
                <w:sz w:val="26"/>
                <w:szCs w:val="26"/>
              </w:rPr>
              <w:t>↓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Южный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39,3</w:t>
            </w:r>
          </w:p>
        </w:tc>
        <w:tc>
          <w:tcPr>
            <w:tcW w:w="2827" w:type="dxa"/>
            <w:vAlign w:val="center"/>
          </w:tcPr>
          <w:p w:rsidR="00695258" w:rsidRPr="00FB19CD" w:rsidRDefault="00695258" w:rsidP="00176028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10,</w:t>
            </w:r>
            <w:r w:rsidR="00176028" w:rsidRPr="00FB19CD">
              <w:rPr>
                <w:szCs w:val="28"/>
              </w:rPr>
              <w:t>7</w:t>
            </w:r>
            <w:r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69525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+</w:t>
            </w:r>
            <w:r w:rsidR="00176028" w:rsidRPr="00FB19CD">
              <w:rPr>
                <w:szCs w:val="28"/>
              </w:rPr>
              <w:t>2,5</w:t>
            </w:r>
            <w:r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="00AE546D" w:rsidRPr="00FB19CD">
              <w:rPr>
                <w:sz w:val="26"/>
                <w:szCs w:val="26"/>
              </w:rPr>
              <w:t>↑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Северо-Западный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30,1</w:t>
            </w:r>
          </w:p>
        </w:tc>
        <w:tc>
          <w:tcPr>
            <w:tcW w:w="2827" w:type="dxa"/>
            <w:vAlign w:val="center"/>
          </w:tcPr>
          <w:p w:rsidR="00695258" w:rsidRPr="00FB19CD" w:rsidRDefault="0069525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8,2%</w:t>
            </w:r>
          </w:p>
        </w:tc>
        <w:tc>
          <w:tcPr>
            <w:tcW w:w="1583" w:type="dxa"/>
            <w:vAlign w:val="center"/>
          </w:tcPr>
          <w:p w:rsidR="00695258" w:rsidRPr="00FB19CD" w:rsidRDefault="0069525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+</w:t>
            </w:r>
            <w:r w:rsidR="00176028" w:rsidRPr="00FB19CD">
              <w:rPr>
                <w:szCs w:val="28"/>
              </w:rPr>
              <w:t>0,6</w:t>
            </w:r>
            <w:r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="00AE546D" w:rsidRPr="00FB19CD">
              <w:rPr>
                <w:sz w:val="26"/>
                <w:szCs w:val="26"/>
              </w:rPr>
              <w:t>↑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Дальневосточный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19,6</w:t>
            </w:r>
          </w:p>
        </w:tc>
        <w:tc>
          <w:tcPr>
            <w:tcW w:w="2827" w:type="dxa"/>
            <w:vAlign w:val="center"/>
          </w:tcPr>
          <w:p w:rsidR="00695258" w:rsidRPr="00FB19CD" w:rsidRDefault="00695258" w:rsidP="00176028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5,</w:t>
            </w:r>
            <w:r w:rsidR="00176028" w:rsidRPr="00FB19CD">
              <w:rPr>
                <w:szCs w:val="28"/>
              </w:rPr>
              <w:t>3</w:t>
            </w:r>
            <w:r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17602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 xml:space="preserve">+3,1% </w:t>
            </w:r>
            <w:r w:rsidRPr="00FB19CD">
              <w:rPr>
                <w:sz w:val="26"/>
                <w:szCs w:val="26"/>
              </w:rPr>
              <w:t>↑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Уральский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2F3766" w:rsidP="002F3766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13</w:t>
            </w:r>
            <w:r w:rsidR="00176028" w:rsidRPr="00FB19CD">
              <w:rPr>
                <w:szCs w:val="28"/>
              </w:rPr>
              <w:t>,</w:t>
            </w:r>
            <w:r w:rsidRPr="00FB19CD">
              <w:rPr>
                <w:szCs w:val="28"/>
              </w:rPr>
              <w:t>9</w:t>
            </w:r>
          </w:p>
        </w:tc>
        <w:tc>
          <w:tcPr>
            <w:tcW w:w="2827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3,8</w:t>
            </w:r>
            <w:r w:rsidR="00695258"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69525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–</w:t>
            </w:r>
            <w:r w:rsidR="00176028" w:rsidRPr="00FB19CD">
              <w:rPr>
                <w:szCs w:val="28"/>
              </w:rPr>
              <w:t>3,0</w:t>
            </w:r>
            <w:r w:rsidRPr="00FB19CD">
              <w:rPr>
                <w:szCs w:val="28"/>
              </w:rPr>
              <w:t>%</w:t>
            </w:r>
            <w:r w:rsidR="00825BC4" w:rsidRPr="00FB19CD">
              <w:rPr>
                <w:szCs w:val="28"/>
              </w:rPr>
              <w:t xml:space="preserve"> </w:t>
            </w:r>
            <w:r w:rsidR="00AE546D" w:rsidRPr="00FB19CD">
              <w:rPr>
                <w:sz w:val="26"/>
                <w:szCs w:val="26"/>
              </w:rPr>
              <w:t>↓</w:t>
            </w:r>
          </w:p>
        </w:tc>
      </w:tr>
      <w:tr w:rsidR="00695258" w:rsidRPr="00FC78CF" w:rsidTr="005F6AE1">
        <w:trPr>
          <w:cantSplit/>
        </w:trPr>
        <w:tc>
          <w:tcPr>
            <w:tcW w:w="2717" w:type="dxa"/>
          </w:tcPr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Северо-Кавказский </w:t>
            </w:r>
          </w:p>
          <w:p w:rsidR="00695258" w:rsidRPr="00FB19CD" w:rsidRDefault="00695258" w:rsidP="00A90EC8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федеральный округ</w:t>
            </w:r>
          </w:p>
        </w:tc>
        <w:tc>
          <w:tcPr>
            <w:tcW w:w="2624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7,1</w:t>
            </w:r>
          </w:p>
        </w:tc>
        <w:tc>
          <w:tcPr>
            <w:tcW w:w="2827" w:type="dxa"/>
            <w:vAlign w:val="center"/>
          </w:tcPr>
          <w:p w:rsidR="00695258" w:rsidRPr="00FB19CD" w:rsidRDefault="0017602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1,9</w:t>
            </w:r>
            <w:r w:rsidR="00695258" w:rsidRPr="00FB19CD">
              <w:rPr>
                <w:szCs w:val="28"/>
              </w:rPr>
              <w:t>%</w:t>
            </w:r>
          </w:p>
        </w:tc>
        <w:tc>
          <w:tcPr>
            <w:tcW w:w="1583" w:type="dxa"/>
            <w:vAlign w:val="center"/>
          </w:tcPr>
          <w:p w:rsidR="00695258" w:rsidRPr="00FB19CD" w:rsidRDefault="00695258" w:rsidP="00176028">
            <w:pPr>
              <w:ind w:right="139"/>
              <w:jc w:val="right"/>
              <w:rPr>
                <w:szCs w:val="28"/>
              </w:rPr>
            </w:pPr>
            <w:r w:rsidRPr="00FB19CD">
              <w:rPr>
                <w:szCs w:val="28"/>
              </w:rPr>
              <w:t>+</w:t>
            </w:r>
            <w:r w:rsidR="00176028" w:rsidRPr="00FB19CD">
              <w:rPr>
                <w:szCs w:val="28"/>
              </w:rPr>
              <w:t>22</w:t>
            </w:r>
            <w:r w:rsidRPr="00FB19CD">
              <w:rPr>
                <w:szCs w:val="28"/>
              </w:rPr>
              <w:t>,6%</w:t>
            </w:r>
            <w:r w:rsidR="00825BC4" w:rsidRPr="00FB19CD">
              <w:rPr>
                <w:szCs w:val="28"/>
              </w:rPr>
              <w:t xml:space="preserve"> </w:t>
            </w:r>
            <w:r w:rsidRPr="00FB19CD">
              <w:rPr>
                <w:sz w:val="26"/>
                <w:szCs w:val="26"/>
              </w:rPr>
              <w:t>↑</w:t>
            </w:r>
          </w:p>
        </w:tc>
      </w:tr>
    </w:tbl>
    <w:p w:rsidR="00E4334F" w:rsidRPr="00DE4C15" w:rsidRDefault="00E4334F" w:rsidP="008B4245">
      <w:pPr>
        <w:shd w:val="clear" w:color="auto" w:fill="FFFFFF"/>
        <w:ind w:firstLine="709"/>
        <w:jc w:val="both"/>
        <w:rPr>
          <w:color w:val="FF0000"/>
          <w:spacing w:val="7"/>
          <w:szCs w:val="28"/>
        </w:rPr>
      </w:pPr>
    </w:p>
    <w:p w:rsidR="008B4245" w:rsidRPr="00395449" w:rsidRDefault="008B4245" w:rsidP="00B86196">
      <w:pPr>
        <w:pStyle w:val="a5"/>
        <w:rPr>
          <w:szCs w:val="28"/>
          <w:u w:val="single"/>
        </w:rPr>
      </w:pPr>
      <w:r w:rsidRPr="00395449">
        <w:rPr>
          <w:szCs w:val="28"/>
        </w:rPr>
        <w:t>На 1 января 201</w:t>
      </w:r>
      <w:r w:rsidR="00312EE4" w:rsidRPr="00395449">
        <w:rPr>
          <w:szCs w:val="28"/>
        </w:rPr>
        <w:t>8</w:t>
      </w:r>
      <w:r w:rsidRPr="00395449">
        <w:rPr>
          <w:szCs w:val="28"/>
        </w:rPr>
        <w:t xml:space="preserve"> года объем долговых обязательств муниципальных образований составил </w:t>
      </w:r>
      <w:r w:rsidR="00997BCC">
        <w:rPr>
          <w:szCs w:val="28"/>
        </w:rPr>
        <w:t>29</w:t>
      </w:r>
      <w:r w:rsidR="00287497" w:rsidRPr="00395449">
        <w:rPr>
          <w:szCs w:val="28"/>
        </w:rPr>
        <w:t>,</w:t>
      </w:r>
      <w:r w:rsidR="00997BCC">
        <w:rPr>
          <w:szCs w:val="28"/>
        </w:rPr>
        <w:t>8</w:t>
      </w:r>
      <w:r w:rsidRPr="00395449">
        <w:rPr>
          <w:szCs w:val="28"/>
        </w:rPr>
        <w:t xml:space="preserve">% </w:t>
      </w:r>
      <w:r w:rsidR="00066384" w:rsidRPr="00395449">
        <w:rPr>
          <w:szCs w:val="28"/>
        </w:rPr>
        <w:t>по отношению</w:t>
      </w:r>
      <w:r w:rsidR="006B159D" w:rsidRPr="00395449">
        <w:rPr>
          <w:szCs w:val="28"/>
        </w:rPr>
        <w:t xml:space="preserve"> к</w:t>
      </w:r>
      <w:r w:rsidR="00066384" w:rsidRPr="00395449">
        <w:rPr>
          <w:szCs w:val="28"/>
        </w:rPr>
        <w:t xml:space="preserve"> </w:t>
      </w:r>
      <w:r w:rsidR="006B159D" w:rsidRPr="00395449">
        <w:rPr>
          <w:szCs w:val="28"/>
        </w:rPr>
        <w:t>объему доходов местных бюджетов без учета объемов безвозмездных поступлений и поступлений налоговых доходов по дополнительным нормативам отчислений</w:t>
      </w:r>
      <w:r w:rsidR="00AE546D" w:rsidRPr="00395449">
        <w:rPr>
          <w:szCs w:val="28"/>
        </w:rPr>
        <w:t xml:space="preserve"> за 201</w:t>
      </w:r>
      <w:r w:rsidR="00312EE4" w:rsidRPr="00395449">
        <w:rPr>
          <w:szCs w:val="28"/>
        </w:rPr>
        <w:t>7</w:t>
      </w:r>
      <w:r w:rsidR="00AE546D" w:rsidRPr="00395449">
        <w:rPr>
          <w:szCs w:val="28"/>
        </w:rPr>
        <w:t xml:space="preserve"> год</w:t>
      </w:r>
      <w:r w:rsidR="006B159D" w:rsidRPr="00395449">
        <w:rPr>
          <w:szCs w:val="28"/>
        </w:rPr>
        <w:t>.</w:t>
      </w:r>
    </w:p>
    <w:p w:rsidR="008B4245" w:rsidRPr="00FB19CD" w:rsidRDefault="008B4245" w:rsidP="008B4245">
      <w:pPr>
        <w:pStyle w:val="a5"/>
        <w:rPr>
          <w:szCs w:val="28"/>
        </w:rPr>
      </w:pPr>
      <w:r w:rsidRPr="00FB19CD">
        <w:rPr>
          <w:szCs w:val="28"/>
        </w:rPr>
        <w:t>Перечень субъектов Российской Федерации с наибольшим и наименьшим объемом долговых обязательств муниципальных образований на 01.01.201</w:t>
      </w:r>
      <w:r w:rsidR="00DE4C15" w:rsidRPr="00FB19CD">
        <w:rPr>
          <w:szCs w:val="28"/>
        </w:rPr>
        <w:t>8</w:t>
      </w:r>
      <w:r w:rsidRPr="00FB19CD">
        <w:rPr>
          <w:szCs w:val="28"/>
        </w:rPr>
        <w:t xml:space="preserve"> представлен в таблице</w:t>
      </w:r>
      <w:r w:rsidR="006E5741" w:rsidRPr="00FB19CD">
        <w:rPr>
          <w:szCs w:val="28"/>
        </w:rPr>
        <w:t xml:space="preserve"> 1</w:t>
      </w:r>
      <w:r w:rsidR="00F571F4" w:rsidRPr="00FB19CD">
        <w:rPr>
          <w:szCs w:val="28"/>
        </w:rPr>
        <w:t>6</w:t>
      </w:r>
      <w:r w:rsidRPr="00FB19CD">
        <w:rPr>
          <w:szCs w:val="28"/>
        </w:rPr>
        <w:t>.</w:t>
      </w:r>
    </w:p>
    <w:p w:rsidR="009567D4" w:rsidRPr="00FB19CD" w:rsidRDefault="009567D4" w:rsidP="008B4245">
      <w:pPr>
        <w:pStyle w:val="a5"/>
        <w:rPr>
          <w:szCs w:val="28"/>
        </w:rPr>
      </w:pPr>
    </w:p>
    <w:p w:rsidR="008B4245" w:rsidRPr="00FC78CF" w:rsidRDefault="008B4245" w:rsidP="009567D4">
      <w:pPr>
        <w:pStyle w:val="a5"/>
        <w:keepNext/>
        <w:spacing w:after="120"/>
        <w:ind w:firstLine="709"/>
        <w:jc w:val="right"/>
      </w:pPr>
      <w:r w:rsidRPr="00FC78CF">
        <w:t>Таблица 1</w:t>
      </w:r>
      <w:r w:rsidR="00F571F4" w:rsidRPr="00FC78CF">
        <w:t>6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1531"/>
        <w:gridCol w:w="2211"/>
        <w:gridCol w:w="1134"/>
        <w:gridCol w:w="1531"/>
      </w:tblGrid>
      <w:tr w:rsidR="00867FB4" w:rsidRPr="00FC78CF" w:rsidTr="009567D4">
        <w:trPr>
          <w:trHeight w:val="255"/>
          <w:tblHeader/>
        </w:trPr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</w:tcPr>
          <w:p w:rsidR="006062A5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Субъекты РФ с </w:t>
            </w:r>
            <w:r w:rsidRPr="00FB19CD">
              <w:rPr>
                <w:b/>
                <w:sz w:val="24"/>
                <w:szCs w:val="24"/>
              </w:rPr>
              <w:t>наибольшим</w:t>
            </w:r>
            <w:r w:rsidRPr="00FB19CD">
              <w:rPr>
                <w:sz w:val="24"/>
                <w:szCs w:val="24"/>
              </w:rPr>
              <w:t xml:space="preserve"> </w:t>
            </w:r>
          </w:p>
          <w:p w:rsidR="00055BC6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объемом муниципального долга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55BC6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Объем долга,</w:t>
            </w:r>
          </w:p>
          <w:p w:rsidR="00055BC6" w:rsidRPr="00FB19CD" w:rsidRDefault="005025DF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млрд</w:t>
            </w:r>
            <w:r w:rsidR="00055BC6" w:rsidRPr="00FB19CD">
              <w:rPr>
                <w:sz w:val="24"/>
                <w:szCs w:val="24"/>
              </w:rPr>
              <w:t>. руб.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:rsidR="00055BC6" w:rsidRPr="00FB19CD" w:rsidRDefault="00B86196" w:rsidP="004A1CCA">
            <w:pPr>
              <w:pStyle w:val="a3"/>
              <w:keepNext/>
              <w:jc w:val="center"/>
              <w:rPr>
                <w:i/>
                <w:sz w:val="24"/>
                <w:szCs w:val="24"/>
              </w:rPr>
            </w:pPr>
            <w:r w:rsidRPr="00FB19CD">
              <w:rPr>
                <w:i/>
                <w:spacing w:val="-6"/>
                <w:sz w:val="24"/>
                <w:szCs w:val="24"/>
              </w:rPr>
              <w:t>В % к собственным доходам местных бюджетов*</w:t>
            </w: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62A5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 xml:space="preserve">Субъекты РФ с </w:t>
            </w:r>
            <w:r w:rsidRPr="00FB19CD">
              <w:rPr>
                <w:b/>
                <w:sz w:val="24"/>
                <w:szCs w:val="24"/>
              </w:rPr>
              <w:t>наименьшим</w:t>
            </w:r>
            <w:r w:rsidRPr="00FB19CD">
              <w:rPr>
                <w:sz w:val="24"/>
                <w:szCs w:val="24"/>
              </w:rPr>
              <w:t xml:space="preserve"> </w:t>
            </w:r>
          </w:p>
          <w:p w:rsidR="00055BC6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объемом муниципального долга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55BC6" w:rsidRPr="00FB19CD" w:rsidRDefault="00055BC6" w:rsidP="004A1CCA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Объем долга,</w:t>
            </w:r>
          </w:p>
          <w:p w:rsidR="00055BC6" w:rsidRPr="00FB19CD" w:rsidRDefault="00055BC6" w:rsidP="008517C9">
            <w:pPr>
              <w:pStyle w:val="a3"/>
              <w:keepNext/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мл</w:t>
            </w:r>
            <w:r w:rsidR="008517C9" w:rsidRPr="00FB19CD">
              <w:rPr>
                <w:sz w:val="24"/>
                <w:szCs w:val="24"/>
              </w:rPr>
              <w:t>рд</w:t>
            </w:r>
            <w:r w:rsidRPr="00FB19CD">
              <w:rPr>
                <w:sz w:val="24"/>
                <w:szCs w:val="24"/>
              </w:rPr>
              <w:t>. руб.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:rsidR="00055BC6" w:rsidRPr="00FB19CD" w:rsidRDefault="00B86196" w:rsidP="004A1CCA">
            <w:pPr>
              <w:pStyle w:val="a3"/>
              <w:keepNext/>
              <w:jc w:val="center"/>
              <w:rPr>
                <w:i/>
                <w:sz w:val="24"/>
                <w:szCs w:val="24"/>
              </w:rPr>
            </w:pPr>
            <w:r w:rsidRPr="00FB19CD">
              <w:rPr>
                <w:i/>
                <w:spacing w:val="-6"/>
                <w:sz w:val="24"/>
                <w:szCs w:val="24"/>
              </w:rPr>
              <w:t>В % к собственным доходам местных бюджетов*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E9" w:rsidRPr="00FB19CD" w:rsidRDefault="005B72E9" w:rsidP="00287497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 xml:space="preserve">Республика Татарстан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29,87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86,1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72E9" w:rsidRPr="00FB19CD" w:rsidRDefault="00D973B8" w:rsidP="00D973B8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0,07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4,4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Краснодарский край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20,31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5B72E9" w:rsidP="004045CF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36,</w:t>
            </w:r>
            <w:r w:rsidR="004045CF" w:rsidRPr="004045CF">
              <w:rPr>
                <w:i/>
                <w:szCs w:val="28"/>
              </w:rPr>
              <w:t>9</w:t>
            </w:r>
            <w:r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Чеченская республика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0,07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3,1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Новосибирская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18,13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67,3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Ямало-Ненецкий автономный округ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5B72E9" w:rsidP="004045CF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0,</w:t>
            </w:r>
            <w:r w:rsidR="004045CF" w:rsidRPr="004045CF">
              <w:rPr>
                <w:i/>
                <w:szCs w:val="28"/>
              </w:rPr>
              <w:t>6</w:t>
            </w:r>
            <w:r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Московская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14,42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13,9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Тюменская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1,1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13,70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48,5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Республика Марий Эл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8,0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lastRenderedPageBreak/>
              <w:t>Нижегородская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13,69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60,0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Карачаево-Черкесская Республика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0,23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10,2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Красноярский край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13,56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36,7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Чукотский автономный округ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17,6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Республика Башкортостан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11,82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35,8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Пермский край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0,39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1,4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Волгоградская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10,98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58,9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Республика Тыва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22,7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  <w:tr w:rsidR="005B72E9" w:rsidRPr="00FC78CF" w:rsidTr="003D3024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B72E9" w:rsidRPr="00FB19CD" w:rsidRDefault="005B72E9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Саратовская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5B72E9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10,26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57,1</w:t>
            </w:r>
            <w:r w:rsidR="005B72E9" w:rsidRPr="004045CF">
              <w:rPr>
                <w:i/>
                <w:szCs w:val="28"/>
              </w:rPr>
              <w:t>%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2E9" w:rsidRPr="00FB19CD" w:rsidRDefault="00EA0C57" w:rsidP="009B3722">
            <w:pPr>
              <w:rPr>
                <w:bCs/>
                <w:szCs w:val="28"/>
              </w:rPr>
            </w:pPr>
            <w:r w:rsidRPr="00FB19CD">
              <w:rPr>
                <w:bCs/>
                <w:szCs w:val="28"/>
              </w:rPr>
              <w:t>Курганская область</w:t>
            </w:r>
          </w:p>
        </w:tc>
        <w:tc>
          <w:tcPr>
            <w:tcW w:w="1134" w:type="dxa"/>
            <w:vAlign w:val="center"/>
          </w:tcPr>
          <w:p w:rsidR="005B72E9" w:rsidRPr="00FB19CD" w:rsidRDefault="00D973B8" w:rsidP="009B3722">
            <w:pPr>
              <w:jc w:val="center"/>
              <w:rPr>
                <w:szCs w:val="28"/>
              </w:rPr>
            </w:pPr>
            <w:r w:rsidRPr="00FB19CD">
              <w:rPr>
                <w:szCs w:val="28"/>
              </w:rPr>
              <w:t>0,44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2E9" w:rsidRPr="004045CF" w:rsidRDefault="004045CF" w:rsidP="009B3722">
            <w:pPr>
              <w:jc w:val="center"/>
              <w:rPr>
                <w:i/>
                <w:szCs w:val="28"/>
              </w:rPr>
            </w:pPr>
            <w:r w:rsidRPr="004045CF">
              <w:rPr>
                <w:i/>
                <w:szCs w:val="28"/>
              </w:rPr>
              <w:t>8,2</w:t>
            </w:r>
            <w:r w:rsidR="005B72E9" w:rsidRPr="004045CF">
              <w:rPr>
                <w:i/>
                <w:szCs w:val="28"/>
              </w:rPr>
              <w:t>%</w:t>
            </w:r>
          </w:p>
        </w:tc>
      </w:tr>
    </w:tbl>
    <w:p w:rsidR="00000EB5" w:rsidRPr="00FC78CF" w:rsidRDefault="00B86196" w:rsidP="00056989">
      <w:pPr>
        <w:pStyle w:val="a5"/>
        <w:ind w:firstLine="0"/>
        <w:rPr>
          <w:sz w:val="22"/>
          <w:szCs w:val="22"/>
        </w:rPr>
      </w:pPr>
      <w:r w:rsidRPr="00FC78CF">
        <w:rPr>
          <w:sz w:val="22"/>
          <w:szCs w:val="22"/>
        </w:rPr>
        <w:t>* – собственные доходы без учета</w:t>
      </w:r>
      <w:r w:rsidR="00C64BD1">
        <w:rPr>
          <w:sz w:val="22"/>
          <w:szCs w:val="22"/>
        </w:rPr>
        <w:t xml:space="preserve"> безвозмездных поступлений и</w:t>
      </w:r>
      <w:r w:rsidRPr="00FC78CF">
        <w:rPr>
          <w:sz w:val="22"/>
          <w:szCs w:val="22"/>
        </w:rPr>
        <w:t xml:space="preserve"> налоговых доходов по дополнительным нормативам отчислений</w:t>
      </w:r>
    </w:p>
    <w:p w:rsidR="00B86196" w:rsidRPr="00BF5104" w:rsidRDefault="00B86196" w:rsidP="00875E5D">
      <w:pPr>
        <w:pStyle w:val="a5"/>
        <w:rPr>
          <w:color w:val="FF0000"/>
          <w:sz w:val="22"/>
          <w:szCs w:val="22"/>
          <w:u w:val="single"/>
        </w:rPr>
      </w:pPr>
    </w:p>
    <w:p w:rsidR="000053F0" w:rsidRPr="004045CF" w:rsidRDefault="004045CF" w:rsidP="000053F0">
      <w:pPr>
        <w:pStyle w:val="a5"/>
      </w:pPr>
      <w:r w:rsidRPr="004045CF">
        <w:t xml:space="preserve">В </w:t>
      </w:r>
      <w:r w:rsidR="00997BCC">
        <w:t>двух</w:t>
      </w:r>
      <w:r w:rsidR="000053F0" w:rsidRPr="004045CF">
        <w:t xml:space="preserve"> субъектах Российской Федерации доля муниципального долга в собственных доходах (без учета поступлений налоговых доходов по дополнительным нормативам отчислений) превышает уровень 80 процентов (Республика Татарстан – </w:t>
      </w:r>
      <w:r w:rsidRPr="004045CF">
        <w:t>86,1</w:t>
      </w:r>
      <w:r w:rsidR="000053F0" w:rsidRPr="004045CF">
        <w:t xml:space="preserve">% Республика Мордовия – </w:t>
      </w:r>
      <w:r w:rsidRPr="004045CF">
        <w:t>128</w:t>
      </w:r>
      <w:r w:rsidR="000053F0" w:rsidRPr="004045CF">
        <w:t>,</w:t>
      </w:r>
      <w:r w:rsidRPr="004045CF">
        <w:t>9</w:t>
      </w:r>
      <w:r w:rsidR="000053F0" w:rsidRPr="004045CF">
        <w:t>%</w:t>
      </w:r>
      <w:r w:rsidRPr="004045CF">
        <w:t>)</w:t>
      </w:r>
      <w:r w:rsidR="00646809" w:rsidRPr="004045CF">
        <w:t>.</w:t>
      </w:r>
      <w:r w:rsidR="000053F0" w:rsidRPr="004045CF">
        <w:t xml:space="preserve"> </w:t>
      </w:r>
    </w:p>
    <w:p w:rsidR="00C37B6D" w:rsidRPr="00D15603" w:rsidRDefault="003C659D" w:rsidP="003C659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D15603">
        <w:t>При этом стоит отметить, что в соответствии с пунктом 9 статьи 7 Федерального закона от 9.04.2009 № 58-ФЗ</w:t>
      </w:r>
      <w:r w:rsidRPr="003C659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 д</w:t>
      </w:r>
      <w:r w:rsidRPr="003C659D">
        <w:rPr>
          <w:rFonts w:eastAsiaTheme="minorHAnsi"/>
          <w:color w:val="000000" w:themeColor="text1"/>
          <w:szCs w:val="28"/>
          <w:lang w:eastAsia="en-US"/>
        </w:rPr>
        <w:t>о 1 января 2020 года в отношении муниципальн</w:t>
      </w:r>
      <w:r>
        <w:rPr>
          <w:rFonts w:eastAsiaTheme="minorHAnsi"/>
          <w:color w:val="000000" w:themeColor="text1"/>
          <w:szCs w:val="28"/>
          <w:lang w:eastAsia="en-US"/>
        </w:rPr>
        <w:t>ых</w:t>
      </w:r>
      <w:r w:rsidRPr="003C659D">
        <w:rPr>
          <w:rFonts w:eastAsiaTheme="minorHAnsi"/>
          <w:color w:val="000000" w:themeColor="text1"/>
          <w:szCs w:val="28"/>
          <w:lang w:eastAsia="en-US"/>
        </w:rPr>
        <w:t xml:space="preserve"> образовани</w:t>
      </w:r>
      <w:r>
        <w:rPr>
          <w:rFonts w:eastAsiaTheme="minorHAnsi"/>
          <w:color w:val="000000" w:themeColor="text1"/>
          <w:szCs w:val="28"/>
          <w:lang w:eastAsia="en-US"/>
        </w:rPr>
        <w:t>й</w:t>
      </w:r>
      <w:r w:rsidRPr="003C659D">
        <w:rPr>
          <w:rFonts w:eastAsiaTheme="minorHAnsi"/>
          <w:color w:val="000000" w:themeColor="text1"/>
          <w:szCs w:val="28"/>
          <w:lang w:eastAsia="en-US"/>
        </w:rPr>
        <w:t>, у котор</w:t>
      </w:r>
      <w:r>
        <w:rPr>
          <w:rFonts w:eastAsiaTheme="minorHAnsi"/>
          <w:color w:val="000000" w:themeColor="text1"/>
          <w:szCs w:val="28"/>
          <w:lang w:eastAsia="en-US"/>
        </w:rPr>
        <w:t>ых</w:t>
      </w:r>
      <w:r w:rsidRPr="003C659D">
        <w:rPr>
          <w:rFonts w:eastAsiaTheme="minorHAnsi"/>
          <w:color w:val="000000" w:themeColor="text1"/>
          <w:szCs w:val="28"/>
          <w:lang w:eastAsia="en-US"/>
        </w:rPr>
        <w:t xml:space="preserve"> объем муниципального долга на 1 января 2017 года составил более 100 процентов объема доходов местного бюджета без учета безвозмездных поступлений, предельный объем муниципального долга может превысить ограничения, установленные </w:t>
      </w:r>
      <w:hyperlink r:id="rId17" w:history="1">
        <w:r w:rsidRPr="003C659D">
          <w:rPr>
            <w:rFonts w:eastAsiaTheme="minorHAnsi"/>
            <w:color w:val="000000" w:themeColor="text1"/>
            <w:szCs w:val="28"/>
            <w:lang w:eastAsia="en-US"/>
          </w:rPr>
          <w:t>пунктами 2</w:t>
        </w:r>
      </w:hyperlink>
      <w:r w:rsidRPr="003C659D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8" w:history="1">
        <w:r w:rsidRPr="003C659D">
          <w:rPr>
            <w:rFonts w:eastAsiaTheme="minorHAnsi"/>
            <w:color w:val="000000" w:themeColor="text1"/>
            <w:szCs w:val="28"/>
            <w:lang w:eastAsia="en-US"/>
          </w:rPr>
          <w:t>3 статьи 107</w:t>
        </w:r>
      </w:hyperlink>
      <w:r w:rsidRPr="003C659D">
        <w:rPr>
          <w:rFonts w:eastAsiaTheme="minorHAnsi"/>
          <w:color w:val="000000" w:themeColor="text1"/>
          <w:szCs w:val="28"/>
          <w:lang w:eastAsia="en-US"/>
        </w:rPr>
        <w:t xml:space="preserve"> Бюджетного кодекса Российской Федерации, в пределах объема муниципального долга по бюджетным кредитам по состоянию на 1 января текущего года.</w:t>
      </w:r>
      <w:r w:rsidR="001E7293" w:rsidRPr="00D15603">
        <w:t xml:space="preserve"> </w:t>
      </w:r>
    </w:p>
    <w:p w:rsidR="00F87581" w:rsidRPr="00FB19CD" w:rsidRDefault="003E331F" w:rsidP="002D1809">
      <w:pPr>
        <w:pStyle w:val="a5"/>
        <w:widowControl w:val="0"/>
      </w:pPr>
      <w:r w:rsidRPr="00FB19CD">
        <w:t xml:space="preserve">В </w:t>
      </w:r>
      <w:r w:rsidR="00F93A9A" w:rsidRPr="00FB19CD">
        <w:t>пяти</w:t>
      </w:r>
      <w:r w:rsidRPr="00FB19CD">
        <w:t xml:space="preserve"> субъектах Российской Федерации </w:t>
      </w:r>
      <w:r w:rsidR="00F93A9A" w:rsidRPr="00FB19CD">
        <w:t xml:space="preserve">муниципальный долг </w:t>
      </w:r>
      <w:r w:rsidR="00056989" w:rsidRPr="00FB19CD">
        <w:t>отсутствует</w:t>
      </w:r>
      <w:r w:rsidRPr="00FB19CD">
        <w:t xml:space="preserve"> (г.</w:t>
      </w:r>
      <w:r w:rsidR="00056989" w:rsidRPr="00FB19CD">
        <w:t> </w:t>
      </w:r>
      <w:r w:rsidRPr="00FB19CD">
        <w:t>Москва, г.</w:t>
      </w:r>
      <w:r w:rsidR="00056989" w:rsidRPr="00FB19CD">
        <w:t> </w:t>
      </w:r>
      <w:r w:rsidRPr="00FB19CD">
        <w:t xml:space="preserve">Санкт-Петербург, </w:t>
      </w:r>
      <w:r w:rsidR="00F87581" w:rsidRPr="00FB19CD">
        <w:t>г.</w:t>
      </w:r>
      <w:r w:rsidR="00056989" w:rsidRPr="00FB19CD">
        <w:t> </w:t>
      </w:r>
      <w:r w:rsidR="00F87581" w:rsidRPr="00FB19CD">
        <w:t>Севастополь, Республика Крым</w:t>
      </w:r>
      <w:r w:rsidR="00A17984" w:rsidRPr="00FB19CD">
        <w:t>, Республика Ингушетия</w:t>
      </w:r>
      <w:r w:rsidR="00D973B8" w:rsidRPr="00FB19CD">
        <w:t>, Кабардино-Балкарская Республика)</w:t>
      </w:r>
      <w:r w:rsidR="00F87581" w:rsidRPr="00FB19CD">
        <w:t>.</w:t>
      </w:r>
    </w:p>
    <w:p w:rsidR="00464E39" w:rsidRPr="00D15603" w:rsidRDefault="00464E39" w:rsidP="00464E39">
      <w:pPr>
        <w:pStyle w:val="a5"/>
      </w:pPr>
      <w:r w:rsidRPr="00D15603">
        <w:t xml:space="preserve">Перечень субъектов Российской Федерации с наибольшей и наименьшей долей муниципального долга в собственных доходах местных бюджетов </w:t>
      </w:r>
      <w:r w:rsidR="00BF570F" w:rsidRPr="00D15603">
        <w:t>(</w:t>
      </w:r>
      <w:r w:rsidRPr="00D15603">
        <w:t>без учета безвозмездных поступлений и налоговых доходов по дополнительным нормативам отчислений</w:t>
      </w:r>
      <w:r w:rsidR="00BF570F" w:rsidRPr="00D15603">
        <w:t>)</w:t>
      </w:r>
      <w:r w:rsidRPr="00D15603">
        <w:t xml:space="preserve"> представлен в таблице 17.</w:t>
      </w:r>
    </w:p>
    <w:p w:rsidR="00D15603" w:rsidRDefault="00D15603" w:rsidP="00E13674">
      <w:pPr>
        <w:pStyle w:val="a5"/>
        <w:spacing w:after="120" w:line="264" w:lineRule="auto"/>
        <w:jc w:val="right"/>
        <w:rPr>
          <w:color w:val="FF0000"/>
        </w:rPr>
      </w:pPr>
    </w:p>
    <w:p w:rsidR="00D15603" w:rsidRDefault="00D15603" w:rsidP="00E13674">
      <w:pPr>
        <w:pStyle w:val="a5"/>
        <w:spacing w:after="120" w:line="264" w:lineRule="auto"/>
        <w:jc w:val="right"/>
        <w:rPr>
          <w:color w:val="FF0000"/>
        </w:rPr>
      </w:pPr>
    </w:p>
    <w:p w:rsidR="00D15603" w:rsidRDefault="00D15603" w:rsidP="00E13674">
      <w:pPr>
        <w:pStyle w:val="a5"/>
        <w:spacing w:after="120" w:line="264" w:lineRule="auto"/>
        <w:jc w:val="right"/>
        <w:rPr>
          <w:color w:val="FF0000"/>
        </w:rPr>
      </w:pPr>
    </w:p>
    <w:p w:rsidR="00464E39" w:rsidRPr="009D2E5C" w:rsidRDefault="00464E39" w:rsidP="00E13674">
      <w:pPr>
        <w:pStyle w:val="a5"/>
        <w:spacing w:after="120" w:line="264" w:lineRule="auto"/>
        <w:jc w:val="right"/>
      </w:pPr>
      <w:r w:rsidRPr="009D2E5C">
        <w:lastRenderedPageBreak/>
        <w:t>Таблица 17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134"/>
        <w:gridCol w:w="3827"/>
        <w:gridCol w:w="1104"/>
      </w:tblGrid>
      <w:tr w:rsidR="00464E39" w:rsidRPr="009D2E5C" w:rsidTr="00CC35DF">
        <w:trPr>
          <w:trHeight w:val="255"/>
          <w:tblHeader/>
        </w:trPr>
        <w:tc>
          <w:tcPr>
            <w:tcW w:w="3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CC35DF">
            <w:pPr>
              <w:pStyle w:val="a3"/>
              <w:keepNext/>
              <w:jc w:val="center"/>
              <w:rPr>
                <w:bCs/>
                <w:sz w:val="24"/>
              </w:rPr>
            </w:pPr>
            <w:r w:rsidRPr="009D2E5C">
              <w:rPr>
                <w:sz w:val="24"/>
              </w:rPr>
              <w:t xml:space="preserve">Субъекты РФ с </w:t>
            </w:r>
            <w:r w:rsidRPr="009D2E5C">
              <w:rPr>
                <w:b/>
                <w:sz w:val="24"/>
              </w:rPr>
              <w:t>наибольшей долей</w:t>
            </w:r>
            <w:r w:rsidRPr="009D2E5C">
              <w:rPr>
                <w:sz w:val="24"/>
              </w:rPr>
              <w:t xml:space="preserve"> муниципального долга в собственных доходах местных бюджетов *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CC35DF">
            <w:pPr>
              <w:jc w:val="center"/>
              <w:rPr>
                <w:i/>
                <w:sz w:val="24"/>
              </w:rPr>
            </w:pPr>
            <w:r w:rsidRPr="009D2E5C">
              <w:rPr>
                <w:i/>
                <w:sz w:val="24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CC35DF">
            <w:pPr>
              <w:jc w:val="center"/>
              <w:rPr>
                <w:b/>
                <w:sz w:val="24"/>
              </w:rPr>
            </w:pPr>
            <w:r w:rsidRPr="009D2E5C">
              <w:rPr>
                <w:sz w:val="24"/>
              </w:rPr>
              <w:t xml:space="preserve">Субъекты РФ с </w:t>
            </w:r>
            <w:r w:rsidRPr="009D2E5C">
              <w:rPr>
                <w:b/>
                <w:sz w:val="24"/>
              </w:rPr>
              <w:t xml:space="preserve">наименьшей </w:t>
            </w:r>
          </w:p>
          <w:p w:rsidR="00464E39" w:rsidRPr="009D2E5C" w:rsidRDefault="00464E39" w:rsidP="00CC35DF">
            <w:pPr>
              <w:jc w:val="center"/>
              <w:rPr>
                <w:bCs/>
                <w:sz w:val="24"/>
              </w:rPr>
            </w:pPr>
            <w:r w:rsidRPr="009D2E5C">
              <w:rPr>
                <w:b/>
                <w:sz w:val="24"/>
              </w:rPr>
              <w:t>долей</w:t>
            </w:r>
            <w:r w:rsidRPr="009D2E5C">
              <w:rPr>
                <w:sz w:val="24"/>
              </w:rPr>
              <w:t xml:space="preserve"> муниципального долга в собственных доходах местных бюджетов *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CC35DF">
            <w:pPr>
              <w:jc w:val="center"/>
              <w:rPr>
                <w:i/>
                <w:sz w:val="24"/>
              </w:rPr>
            </w:pPr>
            <w:r w:rsidRPr="009D2E5C">
              <w:rPr>
                <w:i/>
                <w:sz w:val="24"/>
              </w:rPr>
              <w:t>%</w:t>
            </w:r>
          </w:p>
        </w:tc>
      </w:tr>
      <w:tr w:rsidR="009D2E5C" w:rsidRPr="009D2E5C" w:rsidTr="00CC35DF">
        <w:trPr>
          <w:cantSplit/>
        </w:trPr>
        <w:tc>
          <w:tcPr>
            <w:tcW w:w="3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Республика Мордовия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128,9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Ямало-Ненецкий автономный округ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4E39" w:rsidRPr="009D2E5C" w:rsidRDefault="00464E39" w:rsidP="009D2E5C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0,</w:t>
            </w:r>
            <w:r w:rsidR="009D2E5C" w:rsidRPr="009D2E5C">
              <w:rPr>
                <w:i/>
                <w:szCs w:val="28"/>
              </w:rPr>
              <w:t>6</w:t>
            </w:r>
            <w:r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464E39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 xml:space="preserve">Республика Татарстан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D15603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86</w:t>
            </w:r>
            <w:r w:rsidR="00464E39" w:rsidRPr="009D2E5C">
              <w:rPr>
                <w:i/>
                <w:szCs w:val="28"/>
              </w:rPr>
              <w:t>,</w:t>
            </w:r>
            <w:r w:rsidRPr="009D2E5C">
              <w:rPr>
                <w:i/>
                <w:szCs w:val="28"/>
              </w:rPr>
              <w:t>1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Тюменская область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1,1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Костромская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78,1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Пермский край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1,4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Новгородская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70,6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Чеченская Республика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3,1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69,1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Ненецкий автономный округ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4,4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67,3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Ленинградская область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4,5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9D2E5C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66,5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Ханты-Мансийский автономный округ - Югра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6,0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9D2E5C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Республика Карелия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D15603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64</w:t>
            </w:r>
            <w:r w:rsidR="00464E39" w:rsidRPr="009D2E5C">
              <w:rPr>
                <w:i/>
                <w:szCs w:val="28"/>
              </w:rPr>
              <w:t>,</w:t>
            </w:r>
            <w:r w:rsidRPr="009D2E5C">
              <w:rPr>
                <w:i/>
                <w:szCs w:val="28"/>
              </w:rPr>
              <w:t>4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Республика Марий Эл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bCs/>
                <w:i/>
                <w:szCs w:val="28"/>
              </w:rPr>
            </w:pPr>
            <w:r w:rsidRPr="009D2E5C">
              <w:rPr>
                <w:bCs/>
                <w:i/>
                <w:szCs w:val="28"/>
              </w:rPr>
              <w:t>8,0</w:t>
            </w:r>
            <w:r w:rsidR="00464E39" w:rsidRPr="009D2E5C">
              <w:rPr>
                <w:bCs/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Удмуртская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D15603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64</w:t>
            </w:r>
            <w:r w:rsidR="00464E39" w:rsidRPr="009D2E5C">
              <w:rPr>
                <w:i/>
                <w:szCs w:val="28"/>
              </w:rPr>
              <w:t>,</w:t>
            </w:r>
            <w:r w:rsidRPr="009D2E5C">
              <w:rPr>
                <w:i/>
                <w:szCs w:val="28"/>
              </w:rPr>
              <w:t>2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Алтайский край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8,2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Пензенская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D15603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64,0</w:t>
            </w:r>
            <w:r w:rsidR="00464E39" w:rsidRPr="009D2E5C">
              <w:rPr>
                <w:i/>
                <w:szCs w:val="28"/>
              </w:rPr>
              <w:t>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Курганская область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8,2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  <w:tr w:rsidR="00464E39" w:rsidRPr="009D2E5C" w:rsidTr="00CC35DF">
        <w:trPr>
          <w:cantSplit/>
        </w:trPr>
        <w:tc>
          <w:tcPr>
            <w:tcW w:w="3743" w:type="dxa"/>
            <w:shd w:val="clear" w:color="auto" w:fill="auto"/>
            <w:vAlign w:val="center"/>
          </w:tcPr>
          <w:p w:rsidR="00464E39" w:rsidRPr="009D2E5C" w:rsidRDefault="00D15603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E39" w:rsidRPr="009D2E5C" w:rsidRDefault="00464E39" w:rsidP="00D15603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6</w:t>
            </w:r>
            <w:r w:rsidR="00D15603" w:rsidRPr="009D2E5C">
              <w:rPr>
                <w:i/>
                <w:szCs w:val="28"/>
              </w:rPr>
              <w:t>0</w:t>
            </w:r>
            <w:r w:rsidRPr="009D2E5C">
              <w:rPr>
                <w:i/>
                <w:szCs w:val="28"/>
              </w:rPr>
              <w:t>,0%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E39" w:rsidRPr="009D2E5C" w:rsidRDefault="009D2E5C" w:rsidP="00CC35DF">
            <w:pPr>
              <w:rPr>
                <w:bCs/>
                <w:szCs w:val="28"/>
              </w:rPr>
            </w:pPr>
            <w:r w:rsidRPr="009D2E5C">
              <w:rPr>
                <w:bCs/>
                <w:szCs w:val="28"/>
              </w:rPr>
              <w:t>Рязанская область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64E39" w:rsidRPr="009D2E5C" w:rsidRDefault="009D2E5C" w:rsidP="00CC35DF">
            <w:pPr>
              <w:jc w:val="center"/>
              <w:rPr>
                <w:i/>
                <w:szCs w:val="28"/>
              </w:rPr>
            </w:pPr>
            <w:r w:rsidRPr="009D2E5C">
              <w:rPr>
                <w:i/>
                <w:szCs w:val="28"/>
              </w:rPr>
              <w:t>9,5</w:t>
            </w:r>
            <w:r w:rsidR="00464E39" w:rsidRPr="009D2E5C">
              <w:rPr>
                <w:i/>
                <w:szCs w:val="28"/>
              </w:rPr>
              <w:t>%</w:t>
            </w:r>
          </w:p>
        </w:tc>
      </w:tr>
    </w:tbl>
    <w:p w:rsidR="00464E39" w:rsidRPr="009D2E5C" w:rsidRDefault="00464E39" w:rsidP="00464E39">
      <w:pPr>
        <w:pStyle w:val="a5"/>
        <w:ind w:firstLine="0"/>
        <w:rPr>
          <w:sz w:val="22"/>
          <w:szCs w:val="22"/>
        </w:rPr>
      </w:pPr>
      <w:r w:rsidRPr="009D2E5C">
        <w:rPr>
          <w:sz w:val="22"/>
          <w:szCs w:val="22"/>
        </w:rPr>
        <w:t>* – собственные доходы без учета безвозмездных поступлений и налоговых доходов по дополнительным нормативам отчислений</w:t>
      </w:r>
    </w:p>
    <w:p w:rsidR="00464E39" w:rsidRPr="009D2E5C" w:rsidRDefault="00464E39" w:rsidP="002D1809">
      <w:pPr>
        <w:pStyle w:val="a5"/>
        <w:widowControl w:val="0"/>
      </w:pPr>
    </w:p>
    <w:p w:rsidR="00D466EE" w:rsidRPr="00FB19CD" w:rsidRDefault="00D466EE" w:rsidP="0034588B">
      <w:pPr>
        <w:pStyle w:val="a5"/>
      </w:pPr>
      <w:r w:rsidRPr="00FB19CD">
        <w:t>В структуре муниципального долга наибольшую долю занимают кредиты кредитных организаций (6</w:t>
      </w:r>
      <w:r w:rsidR="00D973B8" w:rsidRPr="00FB19CD">
        <w:t>5</w:t>
      </w:r>
      <w:r w:rsidRPr="00FB19CD">
        <w:t>,</w:t>
      </w:r>
      <w:r w:rsidR="00D973B8" w:rsidRPr="00FB19CD">
        <w:t>6</w:t>
      </w:r>
      <w:r w:rsidRPr="00FB19CD">
        <w:t>%).</w:t>
      </w:r>
      <w:r w:rsidR="00C32899" w:rsidRPr="00FB19CD">
        <w:t xml:space="preserve"> На долю бюджетных кредитов, полученных бюджетами муниципальных образований, приходится </w:t>
      </w:r>
      <w:r w:rsidR="007B326F" w:rsidRPr="00FB19CD">
        <w:t>24,6</w:t>
      </w:r>
      <w:r w:rsidR="004D5A87">
        <w:t xml:space="preserve"> процента</w:t>
      </w:r>
      <w:r w:rsidR="00C32899" w:rsidRPr="00FB19CD">
        <w:t>.</w:t>
      </w:r>
    </w:p>
    <w:p w:rsidR="00D466EE" w:rsidRPr="00FB19CD" w:rsidRDefault="00D466EE" w:rsidP="0034588B">
      <w:pPr>
        <w:pStyle w:val="a5"/>
      </w:pPr>
      <w:r w:rsidRPr="00FB19CD">
        <w:t>Структура муниципального долга в разрезе видов долговых обязательств в группировке по федеральным округам представлена в таблице</w:t>
      </w:r>
      <w:r w:rsidR="00EA1F2D" w:rsidRPr="00FB19CD">
        <w:t xml:space="preserve"> 1</w:t>
      </w:r>
      <w:r w:rsidR="000053F0" w:rsidRPr="00FB19CD">
        <w:t>8</w:t>
      </w:r>
      <w:r w:rsidRPr="00FB19CD">
        <w:t>.</w:t>
      </w:r>
    </w:p>
    <w:p w:rsidR="00646809" w:rsidRPr="00FB19CD" w:rsidRDefault="00646809" w:rsidP="0034588B">
      <w:pPr>
        <w:pStyle w:val="a5"/>
      </w:pPr>
    </w:p>
    <w:p w:rsidR="00D466EE" w:rsidRPr="00FB19CD" w:rsidRDefault="00D466EE" w:rsidP="00646809">
      <w:pPr>
        <w:pStyle w:val="a5"/>
        <w:spacing w:after="120" w:line="264" w:lineRule="auto"/>
        <w:jc w:val="right"/>
      </w:pPr>
      <w:r w:rsidRPr="00FB19CD">
        <w:t>Таблица</w:t>
      </w:r>
      <w:r w:rsidR="00ED6765" w:rsidRPr="00FB19CD">
        <w:t xml:space="preserve"> 1</w:t>
      </w:r>
      <w:r w:rsidR="000053F0" w:rsidRPr="00FB19CD">
        <w:t>8</w:t>
      </w: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5"/>
        <w:gridCol w:w="980"/>
        <w:gridCol w:w="1442"/>
        <w:gridCol w:w="1620"/>
        <w:gridCol w:w="1036"/>
        <w:gridCol w:w="1106"/>
        <w:gridCol w:w="1112"/>
      </w:tblGrid>
      <w:tr w:rsidR="003477BD" w:rsidRPr="00FB19CD" w:rsidTr="0034351E">
        <w:trPr>
          <w:cantSplit/>
          <w:tblHeader/>
        </w:trPr>
        <w:tc>
          <w:tcPr>
            <w:tcW w:w="2455" w:type="dxa"/>
            <w:tcBorders>
              <w:bottom w:val="double" w:sz="4" w:space="0" w:color="auto"/>
            </w:tcBorders>
            <w:vAlign w:val="center"/>
          </w:tcPr>
          <w:p w:rsidR="00D466EE" w:rsidRPr="00FB19CD" w:rsidRDefault="00D466EE" w:rsidP="00260CBE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Федеральные округа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D466EE" w:rsidRPr="00FB19CD" w:rsidRDefault="00D466EE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муници</w:t>
            </w:r>
            <w:r w:rsidRPr="00FB19CD">
              <w:rPr>
                <w:sz w:val="24"/>
                <w:szCs w:val="24"/>
              </w:rPr>
              <w:softHyphen/>
              <w:t>пальные ценные бумаги</w:t>
            </w:r>
          </w:p>
        </w:tc>
        <w:tc>
          <w:tcPr>
            <w:tcW w:w="1442" w:type="dxa"/>
            <w:tcBorders>
              <w:bottom w:val="double" w:sz="4" w:space="0" w:color="auto"/>
            </w:tcBorders>
          </w:tcPr>
          <w:p w:rsidR="00D466EE" w:rsidRPr="00FB19CD" w:rsidRDefault="00D466EE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D466EE" w:rsidRPr="00FB19CD" w:rsidRDefault="00D466EE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бюджет</w:t>
            </w:r>
            <w:r w:rsidRPr="00FB19CD">
              <w:rPr>
                <w:sz w:val="24"/>
                <w:szCs w:val="24"/>
              </w:rPr>
              <w:softHyphen/>
              <w:t>ные кредиты от других бюджетов бюджет</w:t>
            </w:r>
            <w:r w:rsidRPr="00FB19CD">
              <w:rPr>
                <w:sz w:val="24"/>
                <w:szCs w:val="24"/>
              </w:rPr>
              <w:softHyphen/>
              <w:t>ной системы Российской Федерации</w:t>
            </w:r>
          </w:p>
        </w:tc>
        <w:tc>
          <w:tcPr>
            <w:tcW w:w="1036" w:type="dxa"/>
            <w:tcBorders>
              <w:bottom w:val="double" w:sz="4" w:space="0" w:color="auto"/>
            </w:tcBorders>
          </w:tcPr>
          <w:p w:rsidR="00D466EE" w:rsidRPr="00FB19CD" w:rsidRDefault="00D466EE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муници</w:t>
            </w:r>
            <w:r w:rsidRPr="00FB19CD">
              <w:rPr>
                <w:sz w:val="24"/>
                <w:szCs w:val="24"/>
              </w:rPr>
              <w:softHyphen/>
              <w:t>пальные гарантии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D466EE" w:rsidRPr="00FB19CD" w:rsidRDefault="00D466EE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иные долговые обяза</w:t>
            </w:r>
            <w:r w:rsidRPr="00FB19CD">
              <w:rPr>
                <w:sz w:val="24"/>
                <w:szCs w:val="24"/>
              </w:rPr>
              <w:softHyphen/>
              <w:t>тельства*</w:t>
            </w:r>
          </w:p>
        </w:tc>
        <w:tc>
          <w:tcPr>
            <w:tcW w:w="1112" w:type="dxa"/>
            <w:tcBorders>
              <w:bottom w:val="double" w:sz="4" w:space="0" w:color="auto"/>
            </w:tcBorders>
          </w:tcPr>
          <w:p w:rsidR="00D466EE" w:rsidRPr="00FB19CD" w:rsidRDefault="005F0328" w:rsidP="00260CBE">
            <w:pPr>
              <w:jc w:val="center"/>
              <w:rPr>
                <w:sz w:val="24"/>
                <w:szCs w:val="24"/>
              </w:rPr>
            </w:pPr>
            <w:r w:rsidRPr="00FB19CD">
              <w:rPr>
                <w:sz w:val="24"/>
                <w:szCs w:val="24"/>
              </w:rPr>
              <w:t>объем муници</w:t>
            </w:r>
            <w:r w:rsidRPr="00FB19CD">
              <w:rPr>
                <w:sz w:val="24"/>
                <w:szCs w:val="24"/>
              </w:rPr>
              <w:softHyphen/>
              <w:t>пального долга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double" w:sz="4" w:space="0" w:color="auto"/>
              <w:bottom w:val="single" w:sz="2" w:space="0" w:color="auto"/>
            </w:tcBorders>
          </w:tcPr>
          <w:p w:rsidR="00D466EE" w:rsidRPr="00FB19CD" w:rsidRDefault="00D466EE" w:rsidP="00260CBE">
            <w:pPr>
              <w:rPr>
                <w:b/>
                <w:bCs/>
                <w:szCs w:val="28"/>
              </w:rPr>
            </w:pPr>
            <w:r w:rsidRPr="00FB19CD">
              <w:rPr>
                <w:b/>
                <w:bCs/>
                <w:szCs w:val="28"/>
              </w:rPr>
              <w:t>Российская Федерация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3659AF" w:rsidP="00D466EE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5,73</w:t>
            </w:r>
            <w:r w:rsidR="00D466EE"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3659AF" w:rsidP="0034588B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65,55</w:t>
            </w:r>
            <w:r w:rsidR="00D466EE"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3659AF" w:rsidP="0034588B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24,57</w:t>
            </w:r>
            <w:r w:rsidR="00D466EE"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3659AF" w:rsidP="00260CBE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4,15</w:t>
            </w:r>
            <w:r w:rsidR="00D466EE"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D466EE" w:rsidP="003659AF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0,0</w:t>
            </w:r>
            <w:r w:rsidR="003659AF" w:rsidRPr="00FB19CD">
              <w:rPr>
                <w:b/>
                <w:bCs/>
                <w:sz w:val="26"/>
                <w:szCs w:val="26"/>
              </w:rPr>
              <w:t>0</w:t>
            </w:r>
            <w:r w:rsidRPr="00FB19CD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1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66EE" w:rsidRPr="00FB19CD" w:rsidRDefault="00D466EE" w:rsidP="00260CBE">
            <w:pPr>
              <w:jc w:val="center"/>
              <w:rPr>
                <w:b/>
                <w:bCs/>
                <w:sz w:val="26"/>
                <w:szCs w:val="26"/>
              </w:rPr>
            </w:pPr>
            <w:r w:rsidRPr="00FB19CD">
              <w:rPr>
                <w:b/>
                <w:bCs/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73,57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18,41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8,02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67,19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27,34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5,47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Южный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3,51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78,82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15,22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2,45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lastRenderedPageBreak/>
              <w:t>Северо-Кавказский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61,33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37,59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1,08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Приволжский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4,47%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58,48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35,62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1,43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Уральский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62,27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18,60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19,13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Сибирский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22,76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60,93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16,28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0,03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  <w:tr w:rsidR="003477BD" w:rsidRPr="00FB19CD" w:rsidTr="0034351E">
        <w:trPr>
          <w:cantSplit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588B" w:rsidRPr="00FB19CD" w:rsidRDefault="0034588B" w:rsidP="00260CBE">
            <w:pPr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Дальневосточный федеральный округ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–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62,51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28,58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8,88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659AF" w:rsidP="003477BD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0,03</w:t>
            </w:r>
            <w:r w:rsidR="0034588B" w:rsidRPr="00FB19CD">
              <w:rPr>
                <w:sz w:val="26"/>
                <w:szCs w:val="26"/>
              </w:rPr>
              <w:t>%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88B" w:rsidRPr="00FB19CD" w:rsidRDefault="0034588B" w:rsidP="00260CBE">
            <w:pPr>
              <w:jc w:val="center"/>
              <w:rPr>
                <w:sz w:val="26"/>
                <w:szCs w:val="26"/>
              </w:rPr>
            </w:pPr>
            <w:r w:rsidRPr="00FB19CD">
              <w:rPr>
                <w:sz w:val="26"/>
                <w:szCs w:val="26"/>
              </w:rPr>
              <w:t>100%</w:t>
            </w:r>
          </w:p>
        </w:tc>
      </w:tr>
    </w:tbl>
    <w:p w:rsidR="0034588B" w:rsidRPr="00FB19CD" w:rsidRDefault="0034588B" w:rsidP="0034588B">
      <w:pPr>
        <w:pStyle w:val="a5"/>
      </w:pPr>
    </w:p>
    <w:p w:rsidR="00CF25FA" w:rsidRPr="00FB19CD" w:rsidRDefault="00CF25FA" w:rsidP="0034588B">
      <w:pPr>
        <w:pStyle w:val="a5"/>
      </w:pPr>
      <w:r w:rsidRPr="00FB19CD">
        <w:t>Наибольшая доля в общем об</w:t>
      </w:r>
      <w:r w:rsidR="005215A9" w:rsidRPr="00FB19CD">
        <w:t>ъеме «коммерческих» кредитов (241</w:t>
      </w:r>
      <w:r w:rsidRPr="00FB19CD">
        <w:t>,</w:t>
      </w:r>
      <w:r w:rsidR="005215A9" w:rsidRPr="00FB19CD">
        <w:t>2</w:t>
      </w:r>
      <w:r w:rsidRPr="00FB19CD">
        <w:t xml:space="preserve"> млрд. рублей) и в объеме бюджетных кредитов (</w:t>
      </w:r>
      <w:r w:rsidR="005215A9" w:rsidRPr="00FB19CD">
        <w:t>90</w:t>
      </w:r>
      <w:r w:rsidRPr="00FB19CD">
        <w:t>,</w:t>
      </w:r>
      <w:r w:rsidR="005215A9" w:rsidRPr="00FB19CD">
        <w:t>4</w:t>
      </w:r>
      <w:r w:rsidRPr="00FB19CD">
        <w:t xml:space="preserve"> млрд. рублей), полученных от других бюджетов бюджетной системы Российской Федерации, приходится на бюджеты муниципальных образований Приволжского федерального округа (2</w:t>
      </w:r>
      <w:r w:rsidR="006A0653" w:rsidRPr="00FB19CD">
        <w:t>7</w:t>
      </w:r>
      <w:r w:rsidRPr="00FB19CD">
        <w:t>,1%</w:t>
      </w:r>
      <w:r w:rsidR="00347D5B" w:rsidRPr="00FB19CD">
        <w:t xml:space="preserve"> или</w:t>
      </w:r>
      <w:r w:rsidR="00B64D29" w:rsidRPr="00FB19CD">
        <w:t xml:space="preserve"> 6</w:t>
      </w:r>
      <w:r w:rsidR="006A0653" w:rsidRPr="00FB19CD">
        <w:t>5</w:t>
      </w:r>
      <w:r w:rsidR="00B64D29" w:rsidRPr="00FB19CD">
        <w:t>,</w:t>
      </w:r>
      <w:r w:rsidR="006A0653" w:rsidRPr="00FB19CD">
        <w:t>4</w:t>
      </w:r>
      <w:r w:rsidR="00B64D29" w:rsidRPr="00FB19CD">
        <w:t xml:space="preserve"> млрд. руб</w:t>
      </w:r>
      <w:r w:rsidR="007A5DB8" w:rsidRPr="00FB19CD">
        <w:t>лей</w:t>
      </w:r>
      <w:r w:rsidR="00825BC4" w:rsidRPr="00FB19CD">
        <w:t xml:space="preserve"> </w:t>
      </w:r>
      <w:r w:rsidRPr="00FB19CD">
        <w:t xml:space="preserve">и </w:t>
      </w:r>
      <w:r w:rsidR="00B64D29" w:rsidRPr="00FB19CD">
        <w:t xml:space="preserve">соответственно </w:t>
      </w:r>
      <w:r w:rsidRPr="00FB19CD">
        <w:t>44</w:t>
      </w:r>
      <w:r w:rsidR="006A0653" w:rsidRPr="00FB19CD">
        <w:t>,1</w:t>
      </w:r>
      <w:r w:rsidRPr="00FB19CD">
        <w:t>%</w:t>
      </w:r>
      <w:r w:rsidR="00B64D29" w:rsidRPr="00FB19CD">
        <w:t xml:space="preserve"> или </w:t>
      </w:r>
      <w:r w:rsidR="006A0653" w:rsidRPr="00FB19CD">
        <w:t>39,9</w:t>
      </w:r>
      <w:r w:rsidR="00B64D29" w:rsidRPr="00FB19CD">
        <w:t xml:space="preserve"> млрд. рубл</w:t>
      </w:r>
      <w:r w:rsidR="007A5DB8" w:rsidRPr="00FB19CD">
        <w:t>ей</w:t>
      </w:r>
      <w:r w:rsidRPr="00FB19CD">
        <w:t>).</w:t>
      </w:r>
    </w:p>
    <w:p w:rsidR="00310C04" w:rsidRPr="00FB19CD" w:rsidRDefault="00310C04" w:rsidP="00310C04">
      <w:pPr>
        <w:pStyle w:val="a5"/>
      </w:pPr>
      <w:r w:rsidRPr="00FB19CD">
        <w:t xml:space="preserve">Объем расходов муниципальных образований на обслуживание муниципального долга </w:t>
      </w:r>
      <w:r w:rsidR="0034588B" w:rsidRPr="00FB19CD">
        <w:t>за 201</w:t>
      </w:r>
      <w:r w:rsidR="00DC4D13" w:rsidRPr="00FB19CD">
        <w:t>7</w:t>
      </w:r>
      <w:r w:rsidR="0034588B" w:rsidRPr="00FB19CD">
        <w:t xml:space="preserve"> год</w:t>
      </w:r>
      <w:r w:rsidRPr="00FB19CD">
        <w:t xml:space="preserve"> составил </w:t>
      </w:r>
      <w:r w:rsidR="00DC4D13" w:rsidRPr="00FB19CD">
        <w:t>24</w:t>
      </w:r>
      <w:r w:rsidRPr="00FB19CD">
        <w:t>,</w:t>
      </w:r>
      <w:r w:rsidR="00DC4D13" w:rsidRPr="00FB19CD">
        <w:t>54</w:t>
      </w:r>
      <w:r w:rsidRPr="00FB19CD">
        <w:t> млрд. рублей (</w:t>
      </w:r>
      <w:r w:rsidR="004D5A87">
        <w:t>снижение</w:t>
      </w:r>
      <w:r w:rsidRPr="00FB19CD">
        <w:t xml:space="preserve"> к </w:t>
      </w:r>
      <w:r w:rsidR="0034588B" w:rsidRPr="00FB19CD">
        <w:t>201</w:t>
      </w:r>
      <w:r w:rsidR="00DC4D13" w:rsidRPr="00FB19CD">
        <w:t>6</w:t>
      </w:r>
      <w:r w:rsidR="0034351E" w:rsidRPr="00FB19CD">
        <w:t> </w:t>
      </w:r>
      <w:r w:rsidR="0034588B" w:rsidRPr="00FB19CD">
        <w:t>году</w:t>
      </w:r>
      <w:r w:rsidRPr="00FB19CD">
        <w:t xml:space="preserve"> на </w:t>
      </w:r>
      <w:r w:rsidR="00DC4D13" w:rsidRPr="00FB19CD">
        <w:t>6</w:t>
      </w:r>
      <w:r w:rsidRPr="00FB19CD">
        <w:t xml:space="preserve">,8% или на </w:t>
      </w:r>
      <w:r w:rsidR="00DC4D13" w:rsidRPr="00FB19CD">
        <w:t>1,79</w:t>
      </w:r>
      <w:r w:rsidRPr="00FB19CD">
        <w:t xml:space="preserve"> млрд.</w:t>
      </w:r>
      <w:r w:rsidR="0034351E" w:rsidRPr="00FB19CD">
        <w:t> </w:t>
      </w:r>
      <w:r w:rsidRPr="00FB19CD">
        <w:t>рублей), в том числе по видам муниципальных образований:</w:t>
      </w:r>
    </w:p>
    <w:p w:rsidR="00310C04" w:rsidRPr="00FB19CD" w:rsidRDefault="00310C04" w:rsidP="00E13674">
      <w:pPr>
        <w:pStyle w:val="a5"/>
        <w:spacing w:before="60"/>
      </w:pPr>
      <w:r w:rsidRPr="00FB19CD">
        <w:t xml:space="preserve">– расходы бюджетов городских округов – </w:t>
      </w:r>
      <w:r w:rsidR="00DC4D13" w:rsidRPr="00FB19CD">
        <w:t>22,07</w:t>
      </w:r>
      <w:r w:rsidRPr="00FB19CD">
        <w:t xml:space="preserve"> млрд. руб</w:t>
      </w:r>
      <w:r w:rsidR="0034351E" w:rsidRPr="00FB19CD">
        <w:t>лей</w:t>
      </w:r>
      <w:r w:rsidRPr="00FB19CD">
        <w:t>;</w:t>
      </w:r>
    </w:p>
    <w:p w:rsidR="00310C04" w:rsidRPr="00FB19CD" w:rsidRDefault="00310C04" w:rsidP="00E13674">
      <w:pPr>
        <w:pStyle w:val="a5"/>
        <w:spacing w:before="60"/>
      </w:pPr>
      <w:r w:rsidRPr="00FB19CD">
        <w:t xml:space="preserve">– расходы бюджетов муниципальных районов – </w:t>
      </w:r>
      <w:r w:rsidR="00DC4D13" w:rsidRPr="00FB19CD">
        <w:t>2,1</w:t>
      </w:r>
      <w:r w:rsidRPr="00FB19CD">
        <w:t xml:space="preserve"> млрд. рублей;</w:t>
      </w:r>
    </w:p>
    <w:p w:rsidR="00310C04" w:rsidRPr="00FB19CD" w:rsidRDefault="00310C04" w:rsidP="00E13674">
      <w:pPr>
        <w:pStyle w:val="a5"/>
        <w:spacing w:before="60"/>
      </w:pPr>
      <w:r w:rsidRPr="00FB19CD">
        <w:t>– расходы бюджетов городских поселений –</w:t>
      </w:r>
      <w:r w:rsidR="00825BC4" w:rsidRPr="00FB19CD">
        <w:t xml:space="preserve"> </w:t>
      </w:r>
      <w:r w:rsidR="00DC4D13" w:rsidRPr="00FB19CD">
        <w:t>0,3</w:t>
      </w:r>
      <w:r w:rsidR="00142E2B" w:rsidRPr="00FB19CD">
        <w:t>3</w:t>
      </w:r>
      <w:r w:rsidR="002B0222" w:rsidRPr="00FB19CD">
        <w:t xml:space="preserve"> млрд. рублей;</w:t>
      </w:r>
    </w:p>
    <w:p w:rsidR="00310C04" w:rsidRPr="00FB19CD" w:rsidRDefault="00310C04" w:rsidP="00E13674">
      <w:pPr>
        <w:pStyle w:val="a5"/>
        <w:spacing w:before="60"/>
      </w:pPr>
      <w:r w:rsidRPr="00FB19CD">
        <w:t>– расходы бюджетов сельских поселений – 0,04 млрд. рублей.</w:t>
      </w:r>
    </w:p>
    <w:p w:rsidR="002F61EF" w:rsidRPr="00FB19CD" w:rsidRDefault="002F61EF" w:rsidP="00327CA5">
      <w:pPr>
        <w:pStyle w:val="a5"/>
      </w:pPr>
    </w:p>
    <w:tbl>
      <w:tblPr>
        <w:tblStyle w:val="af4"/>
        <w:tblW w:w="5000" w:type="pct"/>
        <w:tblBorders>
          <w:top w:val="single" w:sz="4" w:space="0" w:color="28645F"/>
          <w:left w:val="none" w:sz="0" w:space="0" w:color="auto"/>
          <w:bottom w:val="single" w:sz="4" w:space="0" w:color="28645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8985"/>
      </w:tblGrid>
      <w:tr w:rsidR="001B6A0D" w:rsidRPr="00FC78CF" w:rsidTr="007827E5">
        <w:trPr>
          <w:trHeight w:val="510"/>
        </w:trPr>
        <w:tc>
          <w:tcPr>
            <w:tcW w:w="255" w:type="dxa"/>
            <w:shd w:val="clear" w:color="auto" w:fill="28645F"/>
            <w:vAlign w:val="center"/>
          </w:tcPr>
          <w:p w:rsidR="001B6A0D" w:rsidRPr="00FC78CF" w:rsidRDefault="001B6A0D" w:rsidP="009567D4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5" w:type="dxa"/>
            <w:shd w:val="clear" w:color="auto" w:fill="28645F"/>
            <w:vAlign w:val="center"/>
          </w:tcPr>
          <w:p w:rsidR="001B6A0D" w:rsidRPr="00FC78CF" w:rsidRDefault="001B6A0D" w:rsidP="009567D4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256" w:type="dxa"/>
            <w:shd w:val="clear" w:color="auto" w:fill="28645F"/>
            <w:vAlign w:val="center"/>
          </w:tcPr>
          <w:p w:rsidR="001B6A0D" w:rsidRPr="00FC78CF" w:rsidRDefault="001B6A0D" w:rsidP="009567D4">
            <w:pPr>
              <w:pageBreakBefore/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</w:p>
        </w:tc>
        <w:tc>
          <w:tcPr>
            <w:tcW w:w="8985" w:type="dxa"/>
            <w:shd w:val="clear" w:color="auto" w:fill="F1F5F9"/>
            <w:vAlign w:val="center"/>
          </w:tcPr>
          <w:p w:rsidR="001B6A0D" w:rsidRPr="00FC78CF" w:rsidRDefault="001B6A0D" w:rsidP="009567D4">
            <w:pPr>
              <w:pageBreakBefore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FC78CF">
              <w:rPr>
                <w:i/>
                <w:szCs w:val="28"/>
              </w:rPr>
              <w:t>Сбалансированность местных бюджетов</w:t>
            </w:r>
          </w:p>
        </w:tc>
      </w:tr>
    </w:tbl>
    <w:p w:rsidR="002C3A1B" w:rsidRPr="00FB19CD" w:rsidRDefault="002C3A1B" w:rsidP="002C3A1B">
      <w:pPr>
        <w:pStyle w:val="a5"/>
        <w:keepLines/>
        <w:spacing w:before="240"/>
      </w:pPr>
      <w:r w:rsidRPr="00FB19CD">
        <w:t>В 201</w:t>
      </w:r>
      <w:r w:rsidR="000F25FA" w:rsidRPr="00FB19CD">
        <w:t>7</w:t>
      </w:r>
      <w:r w:rsidRPr="00FB19CD">
        <w:t xml:space="preserve"> году в целом по Российской Федерации местные бюджеты исполнены с дефицитом. Объем расходов превысил объем поступивших доходов местных бюджетов на </w:t>
      </w:r>
      <w:r w:rsidR="000F25FA" w:rsidRPr="00FB19CD">
        <w:t>36</w:t>
      </w:r>
      <w:r w:rsidRPr="00FB19CD">
        <w:t>,</w:t>
      </w:r>
      <w:r w:rsidR="000F25FA" w:rsidRPr="00FB19CD">
        <w:t>5</w:t>
      </w:r>
      <w:r w:rsidRPr="00FB19CD">
        <w:t xml:space="preserve"> млрд. рублей при запланированном дефиците </w:t>
      </w:r>
      <w:r w:rsidR="000F25FA" w:rsidRPr="00FB19CD">
        <w:t>168,6</w:t>
      </w:r>
      <w:r w:rsidRPr="00FB19CD">
        <w:t xml:space="preserve"> млрд. рублей (</w:t>
      </w:r>
      <w:r w:rsidR="000053F0" w:rsidRPr="00FB19CD">
        <w:t>в</w:t>
      </w:r>
      <w:r w:rsidRPr="00FB19CD">
        <w:t xml:space="preserve"> 201</w:t>
      </w:r>
      <w:r w:rsidR="000F25FA" w:rsidRPr="00FB19CD">
        <w:t>6</w:t>
      </w:r>
      <w:r w:rsidRPr="00FB19CD">
        <w:t xml:space="preserve"> год</w:t>
      </w:r>
      <w:r w:rsidR="000053F0" w:rsidRPr="00FB19CD">
        <w:t>у</w:t>
      </w:r>
      <w:r w:rsidRPr="00FB19CD">
        <w:t xml:space="preserve"> расходы местных бюджетов превысили доходы на </w:t>
      </w:r>
      <w:r w:rsidR="000F25FA" w:rsidRPr="00FB19CD">
        <w:t>10</w:t>
      </w:r>
      <w:r w:rsidRPr="00FB19CD">
        <w:t>,</w:t>
      </w:r>
      <w:r w:rsidR="000F25FA" w:rsidRPr="00FB19CD">
        <w:t>0</w:t>
      </w:r>
      <w:r w:rsidRPr="00FB19CD">
        <w:t xml:space="preserve"> млрд. рублей).</w:t>
      </w:r>
    </w:p>
    <w:p w:rsidR="002C3A1B" w:rsidRPr="00FB19CD" w:rsidRDefault="002C3A1B" w:rsidP="002C3A1B">
      <w:pPr>
        <w:pStyle w:val="a5"/>
        <w:keepLines/>
      </w:pPr>
      <w:r w:rsidRPr="00FB19CD">
        <w:t>Исполнение местных бюджетов в 201</w:t>
      </w:r>
      <w:r w:rsidR="000F25FA" w:rsidRPr="00FB19CD">
        <w:t>6</w:t>
      </w:r>
      <w:r w:rsidRPr="00FB19CD">
        <w:t xml:space="preserve"> и 201</w:t>
      </w:r>
      <w:r w:rsidR="000F25FA" w:rsidRPr="00FB19CD">
        <w:t>7</w:t>
      </w:r>
      <w:r w:rsidRPr="00FB19CD">
        <w:t xml:space="preserve"> годах в разрезе видов муниципальных образ</w:t>
      </w:r>
      <w:r w:rsidR="0034588B" w:rsidRPr="00FB19CD">
        <w:t>ований представлено в таблице 1</w:t>
      </w:r>
      <w:r w:rsidR="000053F0" w:rsidRPr="00FB19CD">
        <w:t>9</w:t>
      </w:r>
      <w:r w:rsidR="004D5A87">
        <w:t>.</w:t>
      </w:r>
    </w:p>
    <w:p w:rsidR="002C3A1B" w:rsidRPr="00FB19CD" w:rsidRDefault="002C3A1B" w:rsidP="002C3A1B">
      <w:pPr>
        <w:pStyle w:val="a5"/>
        <w:keepNext/>
        <w:spacing w:after="120"/>
        <w:ind w:firstLine="709"/>
        <w:jc w:val="right"/>
      </w:pPr>
      <w:r w:rsidRPr="00FB19CD">
        <w:t>Таблица 1</w:t>
      </w:r>
      <w:r w:rsidR="000053F0" w:rsidRPr="00FB19CD">
        <w:t>9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C3A1B" w:rsidRPr="00FB19CD" w:rsidTr="00556D56">
        <w:trPr>
          <w:trHeight w:val="454"/>
        </w:trPr>
        <w:tc>
          <w:tcPr>
            <w:tcW w:w="4786" w:type="dxa"/>
            <w:vMerge w:val="restart"/>
            <w:vAlign w:val="center"/>
          </w:tcPr>
          <w:p w:rsidR="002C3A1B" w:rsidRPr="00FB19CD" w:rsidRDefault="002C3A1B" w:rsidP="00556D56">
            <w:pPr>
              <w:pStyle w:val="a5"/>
              <w:keepLines/>
              <w:ind w:firstLine="0"/>
              <w:jc w:val="center"/>
            </w:pPr>
            <w:r w:rsidRPr="00FB19CD">
              <w:t>Виды муниципальных образований</w:t>
            </w:r>
          </w:p>
        </w:tc>
        <w:tc>
          <w:tcPr>
            <w:tcW w:w="4961" w:type="dxa"/>
            <w:gridSpan w:val="2"/>
            <w:vAlign w:val="center"/>
          </w:tcPr>
          <w:p w:rsidR="002C3A1B" w:rsidRPr="00FB19CD" w:rsidRDefault="002C3A1B" w:rsidP="00556D56">
            <w:pPr>
              <w:pStyle w:val="a5"/>
              <w:keepLines/>
              <w:ind w:firstLine="0"/>
              <w:jc w:val="center"/>
            </w:pPr>
            <w:r w:rsidRPr="00FB19CD">
              <w:t>Дефицит / профицит, млрд. руб.</w:t>
            </w:r>
          </w:p>
        </w:tc>
      </w:tr>
      <w:tr w:rsidR="002C3A1B" w:rsidRPr="00FB19CD" w:rsidTr="00556D56">
        <w:trPr>
          <w:cantSplit/>
          <w:trHeight w:val="454"/>
        </w:trPr>
        <w:tc>
          <w:tcPr>
            <w:tcW w:w="4786" w:type="dxa"/>
            <w:vMerge/>
            <w:tcBorders>
              <w:bottom w:val="double" w:sz="4" w:space="0" w:color="auto"/>
            </w:tcBorders>
          </w:tcPr>
          <w:p w:rsidR="002C3A1B" w:rsidRPr="00FB19CD" w:rsidRDefault="002C3A1B" w:rsidP="00556D56">
            <w:pPr>
              <w:pStyle w:val="a5"/>
              <w:keepLines/>
              <w:ind w:firstLine="0"/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C3A1B" w:rsidRPr="00FB19CD" w:rsidRDefault="002C3A1B" w:rsidP="000F25FA">
            <w:pPr>
              <w:pStyle w:val="a5"/>
              <w:keepLines/>
              <w:ind w:firstLine="0"/>
              <w:jc w:val="center"/>
            </w:pPr>
            <w:r w:rsidRPr="00FB19CD">
              <w:t>201</w:t>
            </w:r>
            <w:r w:rsidR="000F25FA" w:rsidRPr="00FB19CD">
              <w:t>6</w:t>
            </w:r>
            <w:r w:rsidRPr="00FB19CD">
              <w:t xml:space="preserve"> год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3A1B" w:rsidRPr="00FB19CD" w:rsidRDefault="002C3A1B" w:rsidP="000F25FA">
            <w:pPr>
              <w:pStyle w:val="a5"/>
              <w:keepLines/>
              <w:ind w:firstLine="0"/>
              <w:jc w:val="center"/>
            </w:pPr>
            <w:r w:rsidRPr="00FB19CD">
              <w:t>201</w:t>
            </w:r>
            <w:r w:rsidR="000F25FA" w:rsidRPr="00FB19CD">
              <w:t>7</w:t>
            </w:r>
            <w:r w:rsidRPr="00FB19CD">
              <w:t xml:space="preserve"> год</w:t>
            </w:r>
          </w:p>
        </w:tc>
      </w:tr>
      <w:tr w:rsidR="002C3A1B" w:rsidRPr="00FB19CD" w:rsidTr="00556D56">
        <w:trPr>
          <w:trHeight w:val="397"/>
        </w:trPr>
        <w:tc>
          <w:tcPr>
            <w:tcW w:w="4786" w:type="dxa"/>
            <w:tcBorders>
              <w:top w:val="double" w:sz="4" w:space="0" w:color="auto"/>
            </w:tcBorders>
            <w:vAlign w:val="center"/>
          </w:tcPr>
          <w:p w:rsidR="002C3A1B" w:rsidRPr="00FB19CD" w:rsidRDefault="002C3A1B" w:rsidP="00556D56">
            <w:pPr>
              <w:pStyle w:val="a5"/>
              <w:keepLines/>
              <w:ind w:left="426" w:hanging="426"/>
              <w:jc w:val="left"/>
            </w:pPr>
            <w:r w:rsidRPr="00FB19CD">
              <w:t>–</w:t>
            </w:r>
            <w:r w:rsidR="00825BC4" w:rsidRPr="00FB19CD">
              <w:t xml:space="preserve"> </w:t>
            </w:r>
            <w:r w:rsidRPr="00FB19CD">
              <w:t>бюджеты городских округов*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C3A1B" w:rsidRPr="00FB19CD" w:rsidRDefault="000F25FA" w:rsidP="00414ECD">
            <w:pPr>
              <w:pStyle w:val="a5"/>
              <w:keepLines/>
              <w:ind w:firstLine="0"/>
              <w:jc w:val="center"/>
            </w:pPr>
            <w:r w:rsidRPr="00FB19CD">
              <w:t>-</w:t>
            </w:r>
            <w:r w:rsidR="00414ECD" w:rsidRPr="00FB19CD">
              <w:t>16,5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C3A1B" w:rsidRPr="00FB19CD" w:rsidRDefault="000F25FA" w:rsidP="00556D56">
            <w:pPr>
              <w:pStyle w:val="a5"/>
              <w:keepLines/>
              <w:ind w:firstLine="0"/>
              <w:jc w:val="center"/>
            </w:pPr>
            <w:r w:rsidRPr="00FB19CD">
              <w:t>-30,6</w:t>
            </w:r>
          </w:p>
        </w:tc>
      </w:tr>
      <w:tr w:rsidR="002C3A1B" w:rsidRPr="00FB19CD" w:rsidTr="00556D56">
        <w:tc>
          <w:tcPr>
            <w:tcW w:w="4786" w:type="dxa"/>
          </w:tcPr>
          <w:p w:rsidR="002C3A1B" w:rsidRPr="00FB19CD" w:rsidRDefault="002C3A1B" w:rsidP="00556D56">
            <w:pPr>
              <w:pStyle w:val="a5"/>
              <w:keepLines/>
              <w:ind w:left="284" w:hanging="284"/>
              <w:jc w:val="left"/>
            </w:pPr>
            <w:r w:rsidRPr="00FB19CD">
              <w:t>–</w:t>
            </w:r>
            <w:r w:rsidR="00825BC4" w:rsidRPr="00FB19CD">
              <w:t xml:space="preserve"> </w:t>
            </w:r>
            <w:r w:rsidRPr="00FB19CD">
              <w:t>бюджеты внутригородских муниципальных образований</w:t>
            </w:r>
          </w:p>
        </w:tc>
        <w:tc>
          <w:tcPr>
            <w:tcW w:w="2693" w:type="dxa"/>
            <w:vAlign w:val="center"/>
          </w:tcPr>
          <w:p w:rsidR="002C3A1B" w:rsidRPr="00FB19CD" w:rsidRDefault="000F25FA" w:rsidP="00556D56">
            <w:pPr>
              <w:pStyle w:val="a5"/>
              <w:keepLines/>
              <w:ind w:firstLine="0"/>
              <w:jc w:val="center"/>
            </w:pPr>
            <w:r w:rsidRPr="00FB19CD">
              <w:t>0,2</w:t>
            </w:r>
          </w:p>
        </w:tc>
        <w:tc>
          <w:tcPr>
            <w:tcW w:w="2268" w:type="dxa"/>
            <w:vAlign w:val="center"/>
          </w:tcPr>
          <w:p w:rsidR="002C3A1B" w:rsidRPr="00FB19CD" w:rsidRDefault="000F25FA" w:rsidP="00556D56">
            <w:pPr>
              <w:pStyle w:val="a5"/>
              <w:keepLines/>
              <w:ind w:firstLine="0"/>
              <w:jc w:val="center"/>
            </w:pPr>
            <w:r w:rsidRPr="00FB19CD">
              <w:t>0,4</w:t>
            </w:r>
          </w:p>
        </w:tc>
      </w:tr>
      <w:tr w:rsidR="002C3A1B" w:rsidRPr="00FB19CD" w:rsidTr="00556D56">
        <w:trPr>
          <w:trHeight w:val="397"/>
        </w:trPr>
        <w:tc>
          <w:tcPr>
            <w:tcW w:w="4786" w:type="dxa"/>
            <w:vAlign w:val="center"/>
          </w:tcPr>
          <w:p w:rsidR="002C3A1B" w:rsidRPr="00FB19CD" w:rsidRDefault="002C3A1B" w:rsidP="00556D56">
            <w:pPr>
              <w:pStyle w:val="a5"/>
              <w:keepLines/>
              <w:ind w:left="426" w:hanging="426"/>
              <w:jc w:val="left"/>
            </w:pPr>
            <w:r w:rsidRPr="00FB19CD">
              <w:t>–</w:t>
            </w:r>
            <w:r w:rsidR="00825BC4" w:rsidRPr="00FB19CD">
              <w:t xml:space="preserve"> </w:t>
            </w:r>
            <w:r w:rsidRPr="00FB19CD">
              <w:t>бюджеты муниципальных районов</w:t>
            </w:r>
          </w:p>
        </w:tc>
        <w:tc>
          <w:tcPr>
            <w:tcW w:w="2693" w:type="dxa"/>
            <w:vAlign w:val="center"/>
          </w:tcPr>
          <w:p w:rsidR="002C3A1B" w:rsidRPr="00FB19CD" w:rsidRDefault="000F25FA" w:rsidP="00414ECD">
            <w:pPr>
              <w:pStyle w:val="a5"/>
              <w:keepLines/>
              <w:ind w:firstLine="0"/>
              <w:jc w:val="center"/>
            </w:pPr>
            <w:r w:rsidRPr="00FB19CD">
              <w:t>11,</w:t>
            </w:r>
            <w:r w:rsidR="00414ECD" w:rsidRPr="00FB19CD">
              <w:t>5</w:t>
            </w:r>
          </w:p>
        </w:tc>
        <w:tc>
          <w:tcPr>
            <w:tcW w:w="2268" w:type="dxa"/>
            <w:vAlign w:val="center"/>
          </w:tcPr>
          <w:p w:rsidR="002C3A1B" w:rsidRPr="00FB19CD" w:rsidRDefault="00414ECD" w:rsidP="00556D56">
            <w:pPr>
              <w:pStyle w:val="a5"/>
              <w:keepLines/>
              <w:ind w:firstLine="0"/>
              <w:jc w:val="center"/>
            </w:pPr>
            <w:r w:rsidRPr="00FB19CD">
              <w:t>-5,4</w:t>
            </w:r>
          </w:p>
        </w:tc>
      </w:tr>
      <w:tr w:rsidR="002C3A1B" w:rsidRPr="00FB19CD" w:rsidTr="00556D56">
        <w:trPr>
          <w:trHeight w:val="397"/>
        </w:trPr>
        <w:tc>
          <w:tcPr>
            <w:tcW w:w="4786" w:type="dxa"/>
            <w:vAlign w:val="center"/>
          </w:tcPr>
          <w:p w:rsidR="002C3A1B" w:rsidRPr="00FB19CD" w:rsidRDefault="002C3A1B" w:rsidP="00556D56">
            <w:pPr>
              <w:pStyle w:val="a5"/>
              <w:keepLines/>
              <w:ind w:left="426" w:hanging="426"/>
              <w:jc w:val="left"/>
            </w:pPr>
            <w:r w:rsidRPr="00FB19CD">
              <w:t>–</w:t>
            </w:r>
            <w:r w:rsidR="00825BC4" w:rsidRPr="00FB19CD">
              <w:t xml:space="preserve"> </w:t>
            </w:r>
            <w:r w:rsidRPr="00FB19CD">
              <w:t>бюджеты городских поселений</w:t>
            </w:r>
          </w:p>
        </w:tc>
        <w:tc>
          <w:tcPr>
            <w:tcW w:w="2693" w:type="dxa"/>
            <w:vAlign w:val="center"/>
          </w:tcPr>
          <w:p w:rsidR="002C3A1B" w:rsidRPr="00FB19CD" w:rsidRDefault="000F25FA" w:rsidP="00556D56">
            <w:pPr>
              <w:pStyle w:val="a5"/>
              <w:keepLines/>
              <w:ind w:firstLine="0"/>
              <w:jc w:val="center"/>
            </w:pPr>
            <w:r w:rsidRPr="00FB19CD">
              <w:t>-3,2</w:t>
            </w:r>
          </w:p>
        </w:tc>
        <w:tc>
          <w:tcPr>
            <w:tcW w:w="2268" w:type="dxa"/>
            <w:vAlign w:val="center"/>
          </w:tcPr>
          <w:p w:rsidR="002C3A1B" w:rsidRPr="00FB19CD" w:rsidRDefault="00414ECD" w:rsidP="00556D56">
            <w:pPr>
              <w:pStyle w:val="a5"/>
              <w:keepLines/>
              <w:ind w:firstLine="0"/>
              <w:jc w:val="center"/>
            </w:pPr>
            <w:r w:rsidRPr="00FB19CD">
              <w:t>-2,0</w:t>
            </w:r>
          </w:p>
        </w:tc>
      </w:tr>
      <w:tr w:rsidR="002C3A1B" w:rsidRPr="00FB19CD" w:rsidTr="00556D56">
        <w:trPr>
          <w:trHeight w:val="397"/>
        </w:trPr>
        <w:tc>
          <w:tcPr>
            <w:tcW w:w="4786" w:type="dxa"/>
            <w:vAlign w:val="center"/>
          </w:tcPr>
          <w:p w:rsidR="002C3A1B" w:rsidRPr="00FB19CD" w:rsidRDefault="002C3A1B" w:rsidP="00556D56">
            <w:pPr>
              <w:pStyle w:val="a5"/>
              <w:keepLines/>
              <w:ind w:left="426" w:hanging="426"/>
              <w:jc w:val="left"/>
            </w:pPr>
            <w:r w:rsidRPr="00FB19CD">
              <w:t>–</w:t>
            </w:r>
            <w:r w:rsidR="00825BC4" w:rsidRPr="00FB19CD">
              <w:t xml:space="preserve"> </w:t>
            </w:r>
            <w:r w:rsidRPr="00FB19CD">
              <w:t>бюджеты сельских поселений</w:t>
            </w:r>
          </w:p>
        </w:tc>
        <w:tc>
          <w:tcPr>
            <w:tcW w:w="2693" w:type="dxa"/>
            <w:vAlign w:val="center"/>
          </w:tcPr>
          <w:p w:rsidR="002C3A1B" w:rsidRPr="00FB19CD" w:rsidRDefault="002C3A1B" w:rsidP="00414ECD">
            <w:pPr>
              <w:pStyle w:val="a5"/>
              <w:keepLines/>
              <w:ind w:firstLine="0"/>
              <w:jc w:val="center"/>
            </w:pPr>
            <w:r w:rsidRPr="00FB19CD">
              <w:t>-</w:t>
            </w:r>
            <w:r w:rsidR="00414ECD" w:rsidRPr="00FB19CD">
              <w:t>2</w:t>
            </w:r>
            <w:r w:rsidRPr="00FB19CD">
              <w:t>,</w:t>
            </w:r>
            <w:r w:rsidR="00414ECD" w:rsidRPr="00FB19CD">
              <w:t>0</w:t>
            </w:r>
          </w:p>
        </w:tc>
        <w:tc>
          <w:tcPr>
            <w:tcW w:w="2268" w:type="dxa"/>
            <w:vAlign w:val="center"/>
          </w:tcPr>
          <w:p w:rsidR="002C3A1B" w:rsidRPr="00FB19CD" w:rsidRDefault="00414ECD" w:rsidP="00556D56">
            <w:pPr>
              <w:pStyle w:val="a5"/>
              <w:keepLines/>
              <w:ind w:firstLine="0"/>
              <w:jc w:val="center"/>
            </w:pPr>
            <w:r w:rsidRPr="00FB19CD">
              <w:t>1,1</w:t>
            </w:r>
          </w:p>
        </w:tc>
      </w:tr>
    </w:tbl>
    <w:p w:rsidR="002C3A1B" w:rsidRPr="00FB19CD" w:rsidRDefault="002C3A1B" w:rsidP="002C3A1B">
      <w:pPr>
        <w:pStyle w:val="a5"/>
        <w:ind w:firstLine="0"/>
        <w:rPr>
          <w:sz w:val="22"/>
          <w:szCs w:val="22"/>
        </w:rPr>
      </w:pPr>
      <w:r w:rsidRPr="00FB19CD">
        <w:rPr>
          <w:sz w:val="22"/>
          <w:szCs w:val="22"/>
        </w:rPr>
        <w:t>* – включая бюджеты городских округов с внутригородским делением</w:t>
      </w:r>
      <w:r w:rsidR="000053F0" w:rsidRPr="00FB19CD">
        <w:rPr>
          <w:sz w:val="22"/>
          <w:szCs w:val="22"/>
        </w:rPr>
        <w:t xml:space="preserve"> и внутригородски</w:t>
      </w:r>
      <w:r w:rsidR="006A1A63" w:rsidRPr="00FB19CD">
        <w:rPr>
          <w:sz w:val="22"/>
          <w:szCs w:val="22"/>
        </w:rPr>
        <w:t>х</w:t>
      </w:r>
      <w:r w:rsidR="000053F0" w:rsidRPr="00FB19CD">
        <w:rPr>
          <w:sz w:val="22"/>
          <w:szCs w:val="22"/>
        </w:rPr>
        <w:t xml:space="preserve"> район</w:t>
      </w:r>
      <w:r w:rsidR="006A1A63" w:rsidRPr="00FB19CD">
        <w:rPr>
          <w:sz w:val="22"/>
          <w:szCs w:val="22"/>
        </w:rPr>
        <w:t>ов</w:t>
      </w:r>
    </w:p>
    <w:p w:rsidR="002C3A1B" w:rsidRPr="00FB19CD" w:rsidRDefault="002C3A1B" w:rsidP="002C3A1B">
      <w:pPr>
        <w:pStyle w:val="a5"/>
        <w:spacing w:before="120"/>
        <w:rPr>
          <w:snapToGrid w:val="0"/>
        </w:rPr>
      </w:pPr>
      <w:r w:rsidRPr="00FB19CD">
        <w:t xml:space="preserve">При этом в </w:t>
      </w:r>
      <w:r w:rsidR="00D86A36" w:rsidRPr="00FB19CD">
        <w:t>60</w:t>
      </w:r>
      <w:r w:rsidRPr="00FB19CD">
        <w:t xml:space="preserve"> субъектах Российской Федерации дефицит местных бюджетов составил </w:t>
      </w:r>
      <w:r w:rsidR="0046319B" w:rsidRPr="00FB19CD">
        <w:t>45</w:t>
      </w:r>
      <w:r w:rsidRPr="00FB19CD">
        <w:t>,</w:t>
      </w:r>
      <w:r w:rsidR="0046319B" w:rsidRPr="00FB19CD">
        <w:t>5</w:t>
      </w:r>
      <w:r w:rsidRPr="00FB19CD">
        <w:t xml:space="preserve"> млрд. рублей, в том числе местных бюджетов </w:t>
      </w:r>
      <w:r w:rsidR="00F4522F" w:rsidRPr="00FB19CD">
        <w:rPr>
          <w:snapToGrid w:val="0"/>
        </w:rPr>
        <w:t>Н</w:t>
      </w:r>
      <w:r w:rsidR="004D5A87">
        <w:rPr>
          <w:snapToGrid w:val="0"/>
        </w:rPr>
        <w:t>и</w:t>
      </w:r>
      <w:r w:rsidR="00F4522F" w:rsidRPr="00FB19CD">
        <w:rPr>
          <w:snapToGrid w:val="0"/>
        </w:rPr>
        <w:t>жегородской</w:t>
      </w:r>
      <w:r w:rsidRPr="00FB19CD">
        <w:rPr>
          <w:snapToGrid w:val="0"/>
        </w:rPr>
        <w:t xml:space="preserve"> области – </w:t>
      </w:r>
      <w:r w:rsidR="00F4522F" w:rsidRPr="00FB19CD">
        <w:rPr>
          <w:snapToGrid w:val="0"/>
        </w:rPr>
        <w:t>4</w:t>
      </w:r>
      <w:r w:rsidRPr="00FB19CD">
        <w:rPr>
          <w:snapToGrid w:val="0"/>
        </w:rPr>
        <w:t>,</w:t>
      </w:r>
      <w:r w:rsidR="00F4522F" w:rsidRPr="00FB19CD">
        <w:rPr>
          <w:snapToGrid w:val="0"/>
        </w:rPr>
        <w:t>0</w:t>
      </w:r>
      <w:r w:rsidRPr="00FB19CD">
        <w:rPr>
          <w:snapToGrid w:val="0"/>
        </w:rPr>
        <w:t xml:space="preserve"> млрд. рублей, </w:t>
      </w:r>
      <w:r w:rsidR="00F4522F" w:rsidRPr="00FB19CD">
        <w:rPr>
          <w:snapToGrid w:val="0"/>
        </w:rPr>
        <w:t>Новосибирской области</w:t>
      </w:r>
      <w:r w:rsidRPr="00FB19CD">
        <w:t xml:space="preserve"> – </w:t>
      </w:r>
      <w:r w:rsidR="00F4522F" w:rsidRPr="00FB19CD">
        <w:t>3</w:t>
      </w:r>
      <w:r w:rsidRPr="00FB19CD">
        <w:t>,</w:t>
      </w:r>
      <w:r w:rsidR="00F4522F" w:rsidRPr="00FB19CD">
        <w:t>3</w:t>
      </w:r>
      <w:r w:rsidRPr="00FB19CD">
        <w:t xml:space="preserve"> </w:t>
      </w:r>
      <w:r w:rsidRPr="00FB19CD">
        <w:rPr>
          <w:snapToGrid w:val="0"/>
        </w:rPr>
        <w:t xml:space="preserve">млрд. рублей, </w:t>
      </w:r>
      <w:r w:rsidR="00F4522F" w:rsidRPr="00FB19CD">
        <w:rPr>
          <w:snapToGrid w:val="0"/>
        </w:rPr>
        <w:t>Сахалинской области</w:t>
      </w:r>
      <w:r w:rsidRPr="00FB19CD">
        <w:t xml:space="preserve"> – </w:t>
      </w:r>
      <w:r w:rsidR="00F4522F" w:rsidRPr="00FB19CD">
        <w:t>3,1</w:t>
      </w:r>
      <w:r w:rsidRPr="00FB19CD">
        <w:t xml:space="preserve"> </w:t>
      </w:r>
      <w:r w:rsidRPr="00FB19CD">
        <w:rPr>
          <w:snapToGrid w:val="0"/>
        </w:rPr>
        <w:t xml:space="preserve">млрд. рублей, </w:t>
      </w:r>
      <w:r w:rsidR="00F4522F" w:rsidRPr="00FB19CD">
        <w:rPr>
          <w:snapToGrid w:val="0"/>
        </w:rPr>
        <w:t>Самарской</w:t>
      </w:r>
      <w:r w:rsidRPr="00FB19CD">
        <w:rPr>
          <w:snapToGrid w:val="0"/>
        </w:rPr>
        <w:t xml:space="preserve"> </w:t>
      </w:r>
      <w:r w:rsidRPr="00FB19CD">
        <w:t xml:space="preserve">области – </w:t>
      </w:r>
      <w:r w:rsidR="00F4522F" w:rsidRPr="00FB19CD">
        <w:t>2,6</w:t>
      </w:r>
      <w:r w:rsidR="0034351E" w:rsidRPr="00FB19CD">
        <w:t> </w:t>
      </w:r>
      <w:r w:rsidRPr="00FB19CD">
        <w:rPr>
          <w:snapToGrid w:val="0"/>
        </w:rPr>
        <w:t xml:space="preserve">млрд. рублей, </w:t>
      </w:r>
      <w:r w:rsidR="00F4522F" w:rsidRPr="00FB19CD">
        <w:rPr>
          <w:snapToGrid w:val="0"/>
        </w:rPr>
        <w:t>Амур</w:t>
      </w:r>
      <w:r w:rsidRPr="00FB19CD">
        <w:rPr>
          <w:snapToGrid w:val="0"/>
        </w:rPr>
        <w:t xml:space="preserve">ской области – </w:t>
      </w:r>
      <w:r w:rsidR="00F4522F" w:rsidRPr="00FB19CD">
        <w:rPr>
          <w:snapToGrid w:val="0"/>
        </w:rPr>
        <w:t>2</w:t>
      </w:r>
      <w:r w:rsidRPr="00FB19CD">
        <w:rPr>
          <w:snapToGrid w:val="0"/>
        </w:rPr>
        <w:t>,4 млрд. рублей.</w:t>
      </w:r>
    </w:p>
    <w:p w:rsidR="002C3A1B" w:rsidRPr="00FB19CD" w:rsidRDefault="002C3A1B" w:rsidP="002C3A1B">
      <w:pPr>
        <w:pStyle w:val="a5"/>
      </w:pPr>
      <w:r w:rsidRPr="00FB19CD">
        <w:t xml:space="preserve">В </w:t>
      </w:r>
      <w:r w:rsidR="0046319B" w:rsidRPr="00FB19CD">
        <w:t>25</w:t>
      </w:r>
      <w:r w:rsidRPr="00FB19CD">
        <w:t xml:space="preserve"> субъектах Российской Федерации местные бюджеты исполнены с профицитом в общем объеме </w:t>
      </w:r>
      <w:r w:rsidR="0046319B" w:rsidRPr="00FB19CD">
        <w:t>9</w:t>
      </w:r>
      <w:r w:rsidRPr="00FB19CD">
        <w:t>,</w:t>
      </w:r>
      <w:r w:rsidR="0046319B" w:rsidRPr="00FB19CD">
        <w:t>0</w:t>
      </w:r>
      <w:r w:rsidRPr="00FB19CD">
        <w:t xml:space="preserve"> млрд. рублей, в том числе местных бюджетов </w:t>
      </w:r>
      <w:r w:rsidR="00F4522F" w:rsidRPr="00FB19CD">
        <w:rPr>
          <w:snapToGrid w:val="0"/>
        </w:rPr>
        <w:t>Свердлов</w:t>
      </w:r>
      <w:r w:rsidRPr="00FB19CD">
        <w:rPr>
          <w:snapToGrid w:val="0"/>
        </w:rPr>
        <w:t xml:space="preserve">ской области – </w:t>
      </w:r>
      <w:r w:rsidR="00F4522F" w:rsidRPr="00FB19CD">
        <w:rPr>
          <w:snapToGrid w:val="0"/>
        </w:rPr>
        <w:t>1,9</w:t>
      </w:r>
      <w:r w:rsidRPr="00FB19CD">
        <w:rPr>
          <w:snapToGrid w:val="0"/>
        </w:rPr>
        <w:t xml:space="preserve"> млрд. рублей, </w:t>
      </w:r>
      <w:r w:rsidR="00F4522F" w:rsidRPr="00FB19CD">
        <w:t xml:space="preserve">Московской </w:t>
      </w:r>
      <w:r w:rsidRPr="00FB19CD">
        <w:t xml:space="preserve">области – </w:t>
      </w:r>
      <w:r w:rsidR="00F4522F" w:rsidRPr="00FB19CD">
        <w:t>1,2</w:t>
      </w:r>
      <w:r w:rsidRPr="00FB19CD">
        <w:t xml:space="preserve"> </w:t>
      </w:r>
      <w:r w:rsidRPr="00FB19CD">
        <w:rPr>
          <w:snapToGrid w:val="0"/>
        </w:rPr>
        <w:t xml:space="preserve">млрд. рублей, </w:t>
      </w:r>
      <w:r w:rsidR="00F4522F" w:rsidRPr="00FB19CD">
        <w:t>Алтайском крае</w:t>
      </w:r>
      <w:r w:rsidRPr="00FB19CD">
        <w:t xml:space="preserve"> – </w:t>
      </w:r>
      <w:r w:rsidR="00F4522F" w:rsidRPr="00FB19CD">
        <w:t>0,9</w:t>
      </w:r>
      <w:r w:rsidRPr="00FB19CD">
        <w:t xml:space="preserve"> </w:t>
      </w:r>
      <w:r w:rsidRPr="00FB19CD">
        <w:rPr>
          <w:snapToGrid w:val="0"/>
        </w:rPr>
        <w:t xml:space="preserve">млрд. рублей, </w:t>
      </w:r>
      <w:r w:rsidR="00F4522F" w:rsidRPr="00FB19CD">
        <w:rPr>
          <w:snapToGrid w:val="0"/>
        </w:rPr>
        <w:t>Тюменско</w:t>
      </w:r>
      <w:r w:rsidRPr="00FB19CD">
        <w:rPr>
          <w:snapToGrid w:val="0"/>
        </w:rPr>
        <w:t xml:space="preserve">й </w:t>
      </w:r>
      <w:r w:rsidRPr="00FB19CD">
        <w:t xml:space="preserve">области – </w:t>
      </w:r>
      <w:r w:rsidR="00F4522F" w:rsidRPr="00FB19CD">
        <w:t>0,8</w:t>
      </w:r>
      <w:r w:rsidRPr="00FB19CD">
        <w:t xml:space="preserve"> </w:t>
      </w:r>
      <w:r w:rsidRPr="00FB19CD">
        <w:rPr>
          <w:snapToGrid w:val="0"/>
        </w:rPr>
        <w:t xml:space="preserve">млрд. рублей, </w:t>
      </w:r>
      <w:r w:rsidR="00F4522F" w:rsidRPr="00FB19CD">
        <w:t xml:space="preserve">Республике Саха (Якутия) </w:t>
      </w:r>
      <w:r w:rsidRPr="00FB19CD">
        <w:rPr>
          <w:snapToGrid w:val="0"/>
        </w:rPr>
        <w:t xml:space="preserve">– </w:t>
      </w:r>
      <w:r w:rsidR="00F4522F" w:rsidRPr="00FB19CD">
        <w:rPr>
          <w:snapToGrid w:val="0"/>
        </w:rPr>
        <w:t>0,6</w:t>
      </w:r>
      <w:r w:rsidRPr="00FB19CD">
        <w:rPr>
          <w:snapToGrid w:val="0"/>
        </w:rPr>
        <w:t xml:space="preserve"> млрд. рублей</w:t>
      </w:r>
      <w:r w:rsidRPr="00FB19CD">
        <w:t>.</w:t>
      </w:r>
    </w:p>
    <w:p w:rsidR="002C3A1B" w:rsidRPr="00FB19CD" w:rsidRDefault="002C3A1B" w:rsidP="002C3A1B">
      <w:pPr>
        <w:pStyle w:val="a5"/>
        <w:rPr>
          <w:snapToGrid w:val="0"/>
        </w:rPr>
      </w:pPr>
      <w:r w:rsidRPr="00FB19CD">
        <w:rPr>
          <w:snapToGrid w:val="0"/>
        </w:rPr>
        <w:t>В сравнении с итогами 201</w:t>
      </w:r>
      <w:r w:rsidR="0046319B" w:rsidRPr="00FB19CD">
        <w:rPr>
          <w:snapToGrid w:val="0"/>
        </w:rPr>
        <w:t>6</w:t>
      </w:r>
      <w:r w:rsidRPr="00FB19CD">
        <w:rPr>
          <w:snapToGrid w:val="0"/>
        </w:rPr>
        <w:t xml:space="preserve"> года в категорию регионов с «</w:t>
      </w:r>
      <w:r w:rsidR="00EC482F" w:rsidRPr="00FB19CD">
        <w:rPr>
          <w:snapToGrid w:val="0"/>
        </w:rPr>
        <w:t>профицитными</w:t>
      </w:r>
      <w:r w:rsidRPr="00FB19CD">
        <w:rPr>
          <w:snapToGrid w:val="0"/>
        </w:rPr>
        <w:t xml:space="preserve"> местными бюджетами» перешло </w:t>
      </w:r>
      <w:r w:rsidR="00784493" w:rsidRPr="00FB19CD">
        <w:rPr>
          <w:snapToGrid w:val="0"/>
        </w:rPr>
        <w:t>11</w:t>
      </w:r>
      <w:r w:rsidRPr="00FB19CD">
        <w:rPr>
          <w:snapToGrid w:val="0"/>
        </w:rPr>
        <w:t xml:space="preserve"> регионов</w:t>
      </w:r>
      <w:r w:rsidR="00464E39" w:rsidRPr="00FB19CD">
        <w:rPr>
          <w:snapToGrid w:val="0"/>
        </w:rPr>
        <w:t xml:space="preserve"> (таблица 20</w:t>
      </w:r>
      <w:r w:rsidRPr="00FB19CD">
        <w:rPr>
          <w:snapToGrid w:val="0"/>
        </w:rPr>
        <w:t>)</w:t>
      </w:r>
      <w:r w:rsidR="004D5A87">
        <w:rPr>
          <w:snapToGrid w:val="0"/>
        </w:rPr>
        <w:t>.</w:t>
      </w:r>
    </w:p>
    <w:p w:rsidR="00CC35DF" w:rsidRPr="00FB19CD" w:rsidRDefault="00CC35DF" w:rsidP="002C3A1B">
      <w:pPr>
        <w:pStyle w:val="a5"/>
        <w:keepNext/>
        <w:spacing w:after="120"/>
        <w:ind w:firstLine="709"/>
        <w:jc w:val="right"/>
      </w:pPr>
    </w:p>
    <w:p w:rsidR="002C3A1B" w:rsidRPr="00FB19CD" w:rsidRDefault="002C3A1B" w:rsidP="002C3A1B">
      <w:pPr>
        <w:pStyle w:val="a5"/>
        <w:keepNext/>
        <w:spacing w:after="120"/>
        <w:ind w:firstLine="709"/>
        <w:jc w:val="right"/>
      </w:pPr>
      <w:r w:rsidRPr="00FB19CD">
        <w:t xml:space="preserve">Таблица </w:t>
      </w:r>
      <w:r w:rsidR="00464E39" w:rsidRPr="00FB19CD">
        <w:t>20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4"/>
        <w:gridCol w:w="1942"/>
        <w:gridCol w:w="2365"/>
      </w:tblGrid>
      <w:tr w:rsidR="002C3A1B" w:rsidRPr="00FB19CD" w:rsidTr="00E11F3F">
        <w:trPr>
          <w:cantSplit/>
          <w:trHeight w:val="454"/>
          <w:tblHeader/>
        </w:trPr>
        <w:tc>
          <w:tcPr>
            <w:tcW w:w="5444" w:type="dxa"/>
            <w:vMerge w:val="restart"/>
            <w:shd w:val="clear" w:color="auto" w:fill="auto"/>
            <w:vAlign w:val="center"/>
          </w:tcPr>
          <w:p w:rsidR="002C3A1B" w:rsidRPr="00FB19CD" w:rsidRDefault="002C3A1B" w:rsidP="00556D56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Субъекты</w:t>
            </w:r>
          </w:p>
          <w:p w:rsidR="002C3A1B" w:rsidRPr="00FB19CD" w:rsidRDefault="002C3A1B" w:rsidP="00556D56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Российской Федерации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:rsidR="002C3A1B" w:rsidRPr="00FB19CD" w:rsidRDefault="002C3A1B" w:rsidP="00556D56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Дефицит / профицит,</w:t>
            </w:r>
            <w:r w:rsidR="00825BC4" w:rsidRPr="00FB19CD">
              <w:rPr>
                <w:bCs/>
                <w:sz w:val="26"/>
                <w:szCs w:val="26"/>
              </w:rPr>
              <w:t xml:space="preserve"> </w:t>
            </w:r>
            <w:r w:rsidRPr="00FB19CD">
              <w:rPr>
                <w:bCs/>
                <w:sz w:val="26"/>
                <w:szCs w:val="26"/>
              </w:rPr>
              <w:t>млрд. руб.</w:t>
            </w:r>
          </w:p>
        </w:tc>
      </w:tr>
      <w:tr w:rsidR="002C3A1B" w:rsidRPr="00FB19CD" w:rsidTr="00E11F3F">
        <w:trPr>
          <w:cantSplit/>
          <w:trHeight w:val="397"/>
          <w:tblHeader/>
        </w:trPr>
        <w:tc>
          <w:tcPr>
            <w:tcW w:w="54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C3A1B" w:rsidRPr="00FB19CD" w:rsidRDefault="002C3A1B" w:rsidP="00556D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C3A1B" w:rsidRPr="00FB19CD" w:rsidRDefault="00FB19CD" w:rsidP="00556D56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2016</w:t>
            </w:r>
            <w:r w:rsidR="002C3A1B" w:rsidRPr="00FB19C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C3A1B" w:rsidRPr="00FB19CD" w:rsidRDefault="002C3A1B" w:rsidP="00FB19CD">
            <w:pPr>
              <w:jc w:val="center"/>
              <w:rPr>
                <w:bCs/>
                <w:sz w:val="26"/>
                <w:szCs w:val="26"/>
              </w:rPr>
            </w:pPr>
            <w:r w:rsidRPr="00FB19CD">
              <w:rPr>
                <w:bCs/>
                <w:sz w:val="26"/>
                <w:szCs w:val="26"/>
              </w:rPr>
              <w:t>201</w:t>
            </w:r>
            <w:r w:rsidR="00FB19CD" w:rsidRPr="00FB19CD">
              <w:rPr>
                <w:bCs/>
                <w:sz w:val="26"/>
                <w:szCs w:val="26"/>
              </w:rPr>
              <w:t>7</w:t>
            </w:r>
            <w:r w:rsidRPr="00FB19C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2C3A1B" w:rsidRPr="00FB19CD" w:rsidTr="00E11F3F">
        <w:trPr>
          <w:cantSplit/>
          <w:trHeight w:val="397"/>
        </w:trPr>
        <w:tc>
          <w:tcPr>
            <w:tcW w:w="5444" w:type="dxa"/>
            <w:tcBorders>
              <w:top w:val="double" w:sz="4" w:space="0" w:color="auto"/>
            </w:tcBorders>
            <w:shd w:val="clear" w:color="auto" w:fill="auto"/>
          </w:tcPr>
          <w:p w:rsidR="002C3A1B" w:rsidRPr="00FB19CD" w:rsidRDefault="007B23F8" w:rsidP="0034588B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Московская область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shd w:val="clear" w:color="auto" w:fill="auto"/>
          </w:tcPr>
          <w:p w:rsidR="002C3A1B" w:rsidRPr="00FB19CD" w:rsidRDefault="002C3A1B" w:rsidP="007B23F8">
            <w:pPr>
              <w:ind w:right="609"/>
              <w:jc w:val="right"/>
            </w:pPr>
            <w:r w:rsidRPr="00FB19CD">
              <w:t>-</w:t>
            </w:r>
            <w:r w:rsidR="007B23F8" w:rsidRPr="00FB19CD">
              <w:t>5,67</w:t>
            </w:r>
          </w:p>
        </w:tc>
        <w:tc>
          <w:tcPr>
            <w:tcW w:w="2365" w:type="dxa"/>
            <w:tcBorders>
              <w:top w:val="double" w:sz="4" w:space="0" w:color="auto"/>
            </w:tcBorders>
            <w:shd w:val="clear" w:color="auto" w:fill="auto"/>
          </w:tcPr>
          <w:p w:rsidR="002C3A1B" w:rsidRPr="00FB19CD" w:rsidRDefault="007B23F8" w:rsidP="0034588B">
            <w:pPr>
              <w:ind w:right="609"/>
              <w:jc w:val="right"/>
            </w:pPr>
            <w:r w:rsidRPr="00FB19CD">
              <w:t>1,16</w:t>
            </w:r>
          </w:p>
        </w:tc>
      </w:tr>
      <w:tr w:rsidR="002C3A1B" w:rsidRPr="00FB19CD" w:rsidTr="00E11F3F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34588B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Республика Башкортостан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2C3A1B" w:rsidP="007B23F8">
            <w:pPr>
              <w:ind w:right="609"/>
              <w:jc w:val="right"/>
            </w:pPr>
            <w:r w:rsidRPr="00FB19CD">
              <w:t>-</w:t>
            </w:r>
            <w:r w:rsidR="007B23F8" w:rsidRPr="00FB19CD">
              <w:t>2,42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2C3A1B" w:rsidP="007B23F8">
            <w:pPr>
              <w:ind w:right="609"/>
              <w:jc w:val="right"/>
            </w:pPr>
            <w:r w:rsidRPr="00FB19CD">
              <w:t>0,</w:t>
            </w:r>
            <w:r w:rsidR="007B23F8" w:rsidRPr="00FB19CD">
              <w:t>15</w:t>
            </w:r>
          </w:p>
        </w:tc>
      </w:tr>
      <w:tr w:rsidR="002C3A1B" w:rsidRPr="00FB19CD" w:rsidTr="00E11F3F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34588B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Калиниградская область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2C3A1B" w:rsidP="007B23F8">
            <w:pPr>
              <w:ind w:right="609"/>
              <w:jc w:val="right"/>
            </w:pPr>
            <w:r w:rsidRPr="00FB19CD">
              <w:t>-</w:t>
            </w:r>
            <w:r w:rsidR="007B23F8" w:rsidRPr="00FB19CD">
              <w:t>0,51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7B23F8" w:rsidP="0034588B">
            <w:pPr>
              <w:ind w:right="609"/>
              <w:jc w:val="right"/>
            </w:pPr>
            <w:r w:rsidRPr="00FB19CD">
              <w:t>0,09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lastRenderedPageBreak/>
              <w:t>г. Москва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7B23F8" w:rsidP="00694895">
            <w:pPr>
              <w:ind w:right="609"/>
              <w:jc w:val="right"/>
            </w:pPr>
            <w:r w:rsidRPr="00FB19CD">
              <w:t>-0,23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7B23F8" w:rsidP="00694895">
            <w:pPr>
              <w:ind w:right="609"/>
              <w:jc w:val="right"/>
            </w:pPr>
            <w:r w:rsidRPr="00FB19CD">
              <w:t>0,02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Курская область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7B23F8" w:rsidP="00694895">
            <w:pPr>
              <w:ind w:right="609"/>
              <w:jc w:val="right"/>
            </w:pPr>
            <w:r w:rsidRPr="00FB19CD">
              <w:t>-0,14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7B23F8" w:rsidP="00694895">
            <w:pPr>
              <w:ind w:right="609"/>
              <w:jc w:val="right"/>
            </w:pPr>
            <w:r w:rsidRPr="00FB19CD">
              <w:t>0,18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Карачаево-Черкесская Республика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2C3A1B" w:rsidP="000B1C1C">
            <w:pPr>
              <w:ind w:right="609"/>
              <w:jc w:val="right"/>
            </w:pPr>
            <w:r w:rsidRPr="00FB19CD">
              <w:t>-</w:t>
            </w:r>
            <w:r w:rsidR="000B1C1C" w:rsidRPr="00FB19CD">
              <w:t>0,09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0,02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7B23F8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Республика Марий Эл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-0,04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0,07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Республика Саха (Якутия)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2C3A1B" w:rsidP="000B1C1C">
            <w:pPr>
              <w:ind w:right="609"/>
              <w:jc w:val="right"/>
            </w:pPr>
            <w:r w:rsidRPr="00FB19CD">
              <w:t>-</w:t>
            </w:r>
            <w:r w:rsidR="000B1C1C" w:rsidRPr="00FB19CD">
              <w:t>0,04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0,64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Республика Тыва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-0,02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0,05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Брянская</w:t>
            </w:r>
            <w:r w:rsidR="002C3A1B" w:rsidRPr="00FB19CD">
              <w:t xml:space="preserve"> область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-0,008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0,52</w:t>
            </w:r>
          </w:p>
        </w:tc>
      </w:tr>
      <w:tr w:rsidR="002C3A1B" w:rsidRPr="00FB19CD" w:rsidTr="0034588B">
        <w:trPr>
          <w:cantSplit/>
          <w:trHeight w:val="397"/>
        </w:trPr>
        <w:tc>
          <w:tcPr>
            <w:tcW w:w="5444" w:type="dxa"/>
            <w:shd w:val="clear" w:color="auto" w:fill="auto"/>
          </w:tcPr>
          <w:p w:rsidR="002C3A1B" w:rsidRPr="00FB19CD" w:rsidRDefault="007B23F8" w:rsidP="00E11F3F">
            <w:pPr>
              <w:pStyle w:val="af0"/>
              <w:numPr>
                <w:ilvl w:val="0"/>
                <w:numId w:val="18"/>
              </w:numPr>
              <w:ind w:left="567" w:hanging="567"/>
            </w:pPr>
            <w:r w:rsidRPr="00FB19CD">
              <w:t>Алтайский край</w:t>
            </w:r>
          </w:p>
        </w:tc>
        <w:tc>
          <w:tcPr>
            <w:tcW w:w="1942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-0,006</w:t>
            </w:r>
          </w:p>
        </w:tc>
        <w:tc>
          <w:tcPr>
            <w:tcW w:w="2365" w:type="dxa"/>
            <w:shd w:val="clear" w:color="auto" w:fill="auto"/>
          </w:tcPr>
          <w:p w:rsidR="002C3A1B" w:rsidRPr="00FB19CD" w:rsidRDefault="000B1C1C" w:rsidP="00694895">
            <w:pPr>
              <w:ind w:right="609"/>
              <w:jc w:val="right"/>
            </w:pPr>
            <w:r w:rsidRPr="00FB19CD">
              <w:t>0,85</w:t>
            </w:r>
          </w:p>
        </w:tc>
      </w:tr>
    </w:tbl>
    <w:p w:rsidR="002C3A1B" w:rsidRPr="00FB19CD" w:rsidRDefault="002C3A1B" w:rsidP="002C3A1B">
      <w:pPr>
        <w:pStyle w:val="a5"/>
        <w:rPr>
          <w:snapToGrid w:val="0"/>
        </w:rPr>
      </w:pPr>
    </w:p>
    <w:p w:rsidR="002C3A1B" w:rsidRPr="00FB19CD" w:rsidRDefault="002C3A1B" w:rsidP="002C3A1B">
      <w:pPr>
        <w:pStyle w:val="a5"/>
      </w:pPr>
      <w:r w:rsidRPr="00FB19CD">
        <w:t>По данным субъектов Российской Федерации, в общем количестве муниципальных образований, утвердивших местные бюджеты в 201</w:t>
      </w:r>
      <w:r w:rsidR="006D7E20" w:rsidRPr="00FB19CD">
        <w:t>7</w:t>
      </w:r>
      <w:r w:rsidRPr="00FB19CD">
        <w:t xml:space="preserve"> году, 5</w:t>
      </w:r>
      <w:r w:rsidR="006D7E20" w:rsidRPr="00FB19CD">
        <w:t>4</w:t>
      </w:r>
      <w:r w:rsidRPr="00FB19CD">
        <w:t>,1% бюджетов исполнено с дефицитом, 4</w:t>
      </w:r>
      <w:r w:rsidR="006D7E20" w:rsidRPr="00FB19CD">
        <w:t>5</w:t>
      </w:r>
      <w:r w:rsidRPr="00FB19CD">
        <w:t>,</w:t>
      </w:r>
      <w:r w:rsidR="006D7E20" w:rsidRPr="00FB19CD">
        <w:t>6</w:t>
      </w:r>
      <w:r w:rsidRPr="00FB19CD">
        <w:t xml:space="preserve">% – с профицитом, </w:t>
      </w:r>
      <w:r w:rsidRPr="00FB19CD">
        <w:br/>
      </w:r>
      <w:r w:rsidR="006D7E20" w:rsidRPr="00FB19CD">
        <w:t>0</w:t>
      </w:r>
      <w:r w:rsidRPr="00FB19CD">
        <w:t>,</w:t>
      </w:r>
      <w:r w:rsidR="006D7E20" w:rsidRPr="00FB19CD">
        <w:t>3</w:t>
      </w:r>
      <w:r w:rsidRPr="00FB19CD">
        <w:t xml:space="preserve">% бюджетов сбалансированы. </w:t>
      </w:r>
    </w:p>
    <w:p w:rsidR="002C3A1B" w:rsidRPr="00FC78CF" w:rsidRDefault="002C3A1B" w:rsidP="002C3A1B">
      <w:pPr>
        <w:pStyle w:val="a5"/>
      </w:pPr>
      <w:r w:rsidRPr="00FB19CD">
        <w:t>Данное соотношение в разрезе федеральн</w:t>
      </w:r>
      <w:r w:rsidRPr="00FC78CF">
        <w:t>ых округов представлено на диаграмме:</w:t>
      </w:r>
    </w:p>
    <w:p w:rsidR="002C3A1B" w:rsidRPr="00FC78CF" w:rsidRDefault="002C3A1B" w:rsidP="002C3A1B">
      <w:pPr>
        <w:ind w:right="-144"/>
        <w:rPr>
          <w:sz w:val="20"/>
        </w:rPr>
      </w:pPr>
      <w:r w:rsidRPr="00FC78CF"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36CAB04A" wp14:editId="18D9DEED">
                <wp:extent cx="6227180" cy="4791919"/>
                <wp:effectExtent l="0" t="0" r="2540" b="889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180" cy="4791919"/>
                          <a:chOff x="0" y="0"/>
                          <a:chExt cx="5943600" cy="4593265"/>
                        </a:xfrm>
                      </wpg:grpSpPr>
                      <wpg:graphicFrame>
                        <wpg:cNvPr id="24" name="Диаграмма 24"/>
                        <wpg:cNvFrPr/>
                        <wpg:xfrm>
                          <a:off x="0" y="0"/>
                          <a:ext cx="5943600" cy="459326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62" y="3753129"/>
                            <a:ext cx="5038252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967" w:type="pct"/>
                                <w:tblLayout w:type="fixed"/>
                                <w:tblCellMar>
                                  <w:left w:w="57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4"/>
                                <w:gridCol w:w="1076"/>
                                <w:gridCol w:w="956"/>
                                <w:gridCol w:w="1092"/>
                                <w:gridCol w:w="1092"/>
                                <w:gridCol w:w="964"/>
                                <w:gridCol w:w="1092"/>
                                <w:gridCol w:w="907"/>
                              </w:tblGrid>
                              <w:tr w:rsidR="00B44335" w:rsidRPr="006A71C1" w:rsidTr="0071685F">
                                <w:trPr>
                                  <w:trHeight w:val="675"/>
                                </w:trPr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Центральный ФО</w:t>
                                    </w:r>
                                  </w:p>
                                </w:tc>
                                <w:tc>
                                  <w:tcPr>
                                    <w:tcW w:w="10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Северо- Западный </w:t>
                                    </w:r>
                                  </w:p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ФО</w:t>
                                    </w:r>
                                  </w:p>
                                </w:tc>
                                <w:tc>
                                  <w:tcPr>
                                    <w:tcW w:w="9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Южный </w:t>
                                    </w:r>
                                  </w:p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ФО</w:t>
                                    </w:r>
                                  </w:p>
                                </w:tc>
                                <w:tc>
                                  <w:tcPr>
                                    <w:tcW w:w="10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Приволжский ФО</w:t>
                                    </w:r>
                                  </w:p>
                                </w:tc>
                                <w:tc>
                                  <w:tcPr>
                                    <w:tcW w:w="10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Уральский </w:t>
                                    </w:r>
                                  </w:p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ФО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Сибирский </w:t>
                                    </w:r>
                                  </w:p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ФО</w:t>
                                    </w:r>
                                  </w:p>
                                </w:tc>
                                <w:tc>
                                  <w:tcPr>
                                    <w:tcW w:w="10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11F3F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Дальне</w:t>
                                    </w:r>
                                    <w:r w:rsidRPr="00E11F3F">
                                      <w:rPr>
                                        <w:sz w:val="16"/>
                                        <w:szCs w:val="16"/>
                                      </w:rPr>
                                      <w:softHyphen/>
                                    </w:r>
                                    <w:r w:rsidRPr="00E11F3F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восточный </w:t>
                                    </w:r>
                                  </w:p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11F3F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  <w:hideMark/>
                                  </w:tcPr>
                                  <w:p w:rsidR="00B44335" w:rsidRPr="006A71C1" w:rsidRDefault="00B44335" w:rsidP="00A674F2">
                                    <w:pPr>
                                      <w:jc w:val="center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A71C1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Северо- Кавказский ФО</w:t>
                                    </w:r>
                                  </w:p>
                                </w:tc>
                              </w:tr>
                            </w:tbl>
                            <w:p w:rsidR="00B44335" w:rsidRPr="00873014" w:rsidRDefault="00B44335" w:rsidP="002C3A1B">
                              <w:pPr>
                                <w:rPr>
                                  <w:sz w:val="6"/>
                                  <w:szCs w:val="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AB04A" id="Группа 16" o:spid="_x0000_s1031" style="width:490.35pt;height:377.3pt;mso-position-horizontal-relative:char;mso-position-vertical-relative:line" coordsize="59436,45932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4" o:spid="_x0000_s1032" type="#_x0000_t75" style="position:absolute;width:59405;height:45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">
                  <v:imagedata r:id="rId20" o:title=""/>
                  <o:lock v:ext="edit" aspectratio="f"/>
                </v:shape>
                <v:shape id="_x0000_s1033" type="#_x0000_t202" style="position:absolute;left:5528;top:37531;width:50383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tbl>
                        <w:tblPr>
                          <w:tblW w:w="4967" w:type="pct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1076"/>
                          <w:gridCol w:w="956"/>
                          <w:gridCol w:w="1092"/>
                          <w:gridCol w:w="1092"/>
                          <w:gridCol w:w="964"/>
                          <w:gridCol w:w="1092"/>
                          <w:gridCol w:w="907"/>
                        </w:tblGrid>
                        <w:tr w:rsidR="00B44335" w:rsidRPr="006A71C1" w:rsidTr="0071685F">
                          <w:trPr>
                            <w:trHeight w:val="675"/>
                          </w:trPr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Центральный ФО</w:t>
                              </w:r>
                            </w:p>
                          </w:tc>
                          <w:tc>
                            <w:tcPr>
                              <w:tcW w:w="1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Северо- Западный </w:t>
                              </w:r>
                            </w:p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ФО</w:t>
                              </w:r>
                            </w:p>
                          </w:tc>
                          <w:tc>
                            <w:tcPr>
                              <w:tcW w:w="9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Южный </w:t>
                              </w:r>
                            </w:p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ФО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Приволжский ФО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Уральский </w:t>
                              </w:r>
                            </w:p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ФО</w:t>
                              </w: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Сибирский </w:t>
                              </w:r>
                            </w:p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ФО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11F3F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Дальне</w:t>
                              </w:r>
                              <w:r w:rsidRPr="00E11F3F">
                                <w:rPr>
                                  <w:sz w:val="16"/>
                                  <w:szCs w:val="16"/>
                                </w:rPr>
                                <w:softHyphen/>
                              </w:r>
                              <w:r w:rsidRPr="00E11F3F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восточный </w:t>
                              </w:r>
                            </w:p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11F3F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Ф</w:t>
                              </w: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  <w:hideMark/>
                            </w:tcPr>
                            <w:p w:rsidR="00B44335" w:rsidRPr="006A71C1" w:rsidRDefault="00B44335" w:rsidP="00A674F2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A71C1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Северо- Кавказский ФО</w:t>
                              </w:r>
                            </w:p>
                          </w:tc>
                        </w:tr>
                      </w:tbl>
                      <w:p w:rsidR="00B44335" w:rsidRPr="00873014" w:rsidRDefault="00B44335" w:rsidP="002C3A1B">
                        <w:pPr>
                          <w:rPr>
                            <w:sz w:val="6"/>
                            <w:szCs w:val="4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  <o:OLEObject Type="Embed" ProgID="Excel.Chart.8" ShapeID="Диаграмма 24" DrawAspect="Content" ObjectID="_1592377299" r:id="rId21">
                <o:FieldCodes>\s</o:FieldCodes>
              </o:OLEObject>
            </w:pict>
          </mc:Fallback>
        </mc:AlternateContent>
      </w:r>
    </w:p>
    <w:p w:rsidR="00873014" w:rsidRPr="00BA6071" w:rsidRDefault="00873014" w:rsidP="004F14F3">
      <w:pPr>
        <w:ind w:right="-144"/>
        <w:jc w:val="center"/>
        <w:rPr>
          <w:sz w:val="20"/>
        </w:rPr>
      </w:pPr>
      <w:r w:rsidRPr="00FC78CF">
        <w:rPr>
          <w:sz w:val="20"/>
        </w:rPr>
        <w:t>___________________________</w:t>
      </w:r>
      <w:r w:rsidRPr="00FC78CF">
        <w:rPr>
          <w:rStyle w:val="af9"/>
          <w:sz w:val="2"/>
          <w:szCs w:val="2"/>
        </w:rPr>
        <w:footnoteReference w:id="1"/>
      </w:r>
    </w:p>
    <w:sectPr w:rsidR="00873014" w:rsidRPr="00BA6071" w:rsidSect="001B6A0D">
      <w:headerReference w:type="even" r:id="rId22"/>
      <w:headerReference w:type="default" r:id="rId23"/>
      <w:footerReference w:type="even" r:id="rId24"/>
      <w:pgSz w:w="11906" w:h="16838" w:code="9"/>
      <w:pgMar w:top="136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F7" w:rsidRDefault="001911F7" w:rsidP="0004350D">
      <w:r>
        <w:separator/>
      </w:r>
    </w:p>
  </w:endnote>
  <w:endnote w:type="continuationSeparator" w:id="0">
    <w:p w:rsidR="001911F7" w:rsidRDefault="001911F7" w:rsidP="0004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734201"/>
      <w:docPartObj>
        <w:docPartGallery w:val="Page Numbers (Bottom of Page)"/>
        <w:docPartUnique/>
      </w:docPartObj>
    </w:sdtPr>
    <w:sdtEndPr/>
    <w:sdtContent>
      <w:p w:rsidR="00B44335" w:rsidRDefault="00B44335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1BF05DB6" wp14:editId="6F47C52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44335" w:rsidRDefault="00B44335"/>
                              <w:p w:rsidR="00B44335" w:rsidRPr="0004350D" w:rsidRDefault="00B44335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 w:rsidRPr="0004350D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4350D">
                                  <w:rPr>
                                    <w:color w:val="0070C0"/>
                                  </w:rPr>
                                  <w:instrText>PAGE    \* MERGEFORMAT</w:instrText>
                                </w:r>
                                <w:r w:rsidRPr="0004350D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0070C0"/>
                                  </w:rPr>
                                  <w:t>2</w:t>
                                </w:r>
                                <w:r w:rsidRPr="0004350D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F05DB6" id="Группа 33" o:spid="_x0000_s1039" style="position:absolute;margin-left:0;margin-top:0;width:612.7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B44335" w:rsidRDefault="00B44335"/>
                        <w:p w:rsidR="00B44335" w:rsidRPr="0004350D" w:rsidRDefault="00B44335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04350D">
                            <w:rPr>
                              <w:color w:val="0070C0"/>
                            </w:rPr>
                            <w:fldChar w:fldCharType="begin"/>
                          </w:r>
                          <w:r w:rsidRPr="0004350D">
                            <w:rPr>
                              <w:color w:val="0070C0"/>
                            </w:rPr>
                            <w:instrText>PAGE    \* MERGEFORMAT</w:instrText>
                          </w:r>
                          <w:r w:rsidRPr="0004350D">
                            <w:rPr>
                              <w:color w:val="0070C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70C0"/>
                            </w:rPr>
                            <w:t>2</w:t>
                          </w:r>
                          <w:r w:rsidRPr="0004350D">
                            <w:rPr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" strokecolor="#4f81bd [3204]"/>
                    <v:shape id="AutoShape 28" o:spid="_x0000_s104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" adj="20904" strokecolor="#4f81bd [3204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F7" w:rsidRDefault="001911F7" w:rsidP="0004350D">
      <w:r>
        <w:separator/>
      </w:r>
    </w:p>
  </w:footnote>
  <w:footnote w:type="continuationSeparator" w:id="0">
    <w:p w:rsidR="001911F7" w:rsidRDefault="001911F7" w:rsidP="0004350D">
      <w:r>
        <w:continuationSeparator/>
      </w:r>
    </w:p>
  </w:footnote>
  <w:footnote w:id="1">
    <w:p w:rsidR="00B44335" w:rsidRDefault="00B44335" w:rsidP="00267EE8">
      <w:pPr>
        <w:pStyle w:val="af7"/>
      </w:pPr>
      <w:r w:rsidRPr="00504A38">
        <w:rPr>
          <w:rStyle w:val="af9"/>
          <w:sz w:val="2"/>
          <w:szCs w:val="2"/>
        </w:rPr>
        <w:footnoteRef/>
      </w:r>
      <w:r>
        <w:t xml:space="preserve"> </w:t>
      </w:r>
      <w:r w:rsidRPr="00DD1F6B">
        <w:rPr>
          <w:color w:val="002060"/>
          <w:sz w:val="16"/>
        </w:rPr>
        <w:t xml:space="preserve">Информация подготовлена Отделом муниципальных образований Департамента межбюджетных отношений </w:t>
      </w:r>
      <w:r w:rsidRPr="00DD1F6B">
        <w:rPr>
          <w:color w:val="002060"/>
          <w:sz w:val="16"/>
        </w:rPr>
        <w:br/>
        <w:t xml:space="preserve">  Министерства финансов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35" w:rsidRDefault="00B44335">
    <w:pPr>
      <w:pStyle w:val="a7"/>
    </w:pPr>
    <w:r w:rsidRPr="0004350D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B1AE07" wp14:editId="436E02F2">
              <wp:simplePos x="0" y="0"/>
              <wp:positionH relativeFrom="column">
                <wp:posOffset>208915</wp:posOffset>
              </wp:positionH>
              <wp:positionV relativeFrom="paragraph">
                <wp:posOffset>-297815</wp:posOffset>
              </wp:positionV>
              <wp:extent cx="934085" cy="442595"/>
              <wp:effectExtent l="0" t="0" r="0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085" cy="442595"/>
                        <a:chOff x="0" y="0"/>
                        <a:chExt cx="934504" cy="442802"/>
                      </a:xfrm>
                    </wpg:grpSpPr>
                    <wps:wsp>
                      <wps:cNvPr id="7" name="Прямоугольник 11"/>
                      <wps:cNvSpPr/>
                      <wps:spPr>
                        <a:xfrm>
                          <a:off x="318962" y="63707"/>
                          <a:ext cx="408940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4335" w:rsidRDefault="00B44335" w:rsidP="0004350D">
                            <w:pPr>
                              <w:pStyle w:val="a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DBDBE9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rgbClr w14:val="DBDBE9">
                                      <w14:lumMod w14:val="20000"/>
                                      <w14:lumOff w14:val="80000"/>
                                    </w14:srgbClr>
                                  </w14:soli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wrap="none">
                        <a:normAutofit lnSpcReduction="10000"/>
                      </wps:bodyPr>
                    </wps:wsp>
                    <wps:wsp>
                      <wps:cNvPr id="8" name="TextBox 13"/>
                      <wps:cNvSpPr txBox="1">
                        <a:spLocks noChangeArrowheads="1"/>
                      </wps:cNvSpPr>
                      <wps:spPr bwMode="auto">
                        <a:xfrm>
                          <a:off x="552869" y="0"/>
                          <a:ext cx="3816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35" w:rsidRDefault="00B44335"/>
                          <w:p w:rsidR="00B44335" w:rsidRDefault="00B44335" w:rsidP="0004350D">
                            <w:pPr>
                              <w:pStyle w:val="a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Рисунок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795"/>
                          <a:ext cx="308344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B1AE07" id="Группа 6" o:spid="_x0000_s1034" style="position:absolute;margin-left:16.45pt;margin-top:-23.45pt;width:73.55pt;height:34.85pt;z-index:251670528;mso-position-horizontal-relative:text;mso-position-vertical-relative:text" coordsize="9345,4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">
              <v:rect id="Прямоугольник 11" o:spid="_x0000_s1035" style="position:absolute;left:3189;top:637;width:4090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" filled="f" stroked="f">
                <v:textbox>
                  <w:txbxContent>
                    <w:p w:rsidR="00B44335" w:rsidRDefault="00B44335" w:rsidP="0004350D">
                      <w:pPr>
                        <w:pStyle w:val="a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DBDBE9"/>
                          <w:kern w:val="24"/>
                          <w:sz w:val="40"/>
                          <w:szCs w:val="40"/>
                          <w14:textFill>
                            <w14:solidFill>
                              <w14:srgbClr w14:val="DBDBE9">
                                <w14:lumMod w14:val="20000"/>
                                <w14:lumOff w14:val="80000"/>
                              </w14:srgbClr>
                            </w14:solidFill>
                          </w14:textFill>
                        </w:rPr>
                        <w:t>М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6" type="#_x0000_t202" style="position:absolute;left:5528;width:3817;height:4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<v:textbox style="mso-fit-shape-to-text:t">
                  <w:txbxContent>
                    <w:p w:rsidR="00B44335" w:rsidRDefault="00B44335"/>
                    <w:p w:rsidR="00B44335" w:rsidRDefault="00B44335" w:rsidP="0004350D">
                      <w:pPr>
                        <w:pStyle w:val="a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i/>
                          <w:iCs/>
                          <w:color w:val="FFFFFF"/>
                          <w:kern w:val="24"/>
                          <w:sz w:val="44"/>
                          <w:szCs w:val="44"/>
                        </w:rPr>
                        <w:t>ф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6" o:spid="_x0000_s1037" type="#_x0000_t75" style="position:absolute;top:637;width:3083;height: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Pr="0004350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73C92D" wp14:editId="6AF9C1F9">
              <wp:simplePos x="0" y="0"/>
              <wp:positionH relativeFrom="column">
                <wp:posOffset>-13911</wp:posOffset>
              </wp:positionH>
              <wp:positionV relativeFrom="paragraph">
                <wp:posOffset>-234581</wp:posOffset>
              </wp:positionV>
              <wp:extent cx="5901055" cy="311150"/>
              <wp:effectExtent l="0" t="0" r="444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1055" cy="311150"/>
                      </a:xfrm>
                      <a:prstGeom prst="rect">
                        <a:avLst/>
                      </a:prstGeom>
                      <a:solidFill>
                        <a:schemeClr val="tx2">
                          <a:alpha val="100000"/>
                        </a:scheme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4335" w:rsidRDefault="00B44335"/>
                        <w:p w:rsidR="00B44335" w:rsidRPr="0004350D" w:rsidRDefault="00B44335" w:rsidP="0004350D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Департамент межбюджетных отношений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73C92D" id="Прямоугольник 4" o:spid="_x0000_s1038" style="position:absolute;margin-left:-1.1pt;margin-top:-18.45pt;width:464.65pt;height:2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" fillcolor="#1f497d [3215]" stroked="f" strokeweight="4pt">
              <v:stroke linestyle="thickThin" endcap="round"/>
              <v:textbox>
                <w:txbxContent>
                  <w:p w:rsidR="00B44335" w:rsidRDefault="00B44335"/>
                  <w:p w:rsidR="00B44335" w:rsidRPr="0004350D" w:rsidRDefault="00B44335" w:rsidP="0004350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Департамент межбюджетных отношений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002714"/>
      <w:docPartObj>
        <w:docPartGallery w:val="Page Numbers (Top of Page)"/>
        <w:docPartUnique/>
      </w:docPartObj>
    </w:sdtPr>
    <w:sdtEndPr/>
    <w:sdtContent>
      <w:p w:rsidR="00B44335" w:rsidRDefault="00B44335">
        <w:pPr>
          <w:pStyle w:val="a7"/>
          <w:jc w:val="center"/>
        </w:pPr>
      </w:p>
      <w:p w:rsidR="00B44335" w:rsidRDefault="00B443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9A">
          <w:rPr>
            <w:noProof/>
          </w:rPr>
          <w:t>3</w:t>
        </w:r>
        <w:r>
          <w:fldChar w:fldCharType="end"/>
        </w:r>
      </w:p>
    </w:sdtContent>
  </w:sdt>
  <w:p w:rsidR="00B44335" w:rsidRPr="0008451D" w:rsidRDefault="00B44335" w:rsidP="004742FA">
    <w:pPr>
      <w:pStyle w:val="a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9D8"/>
    <w:multiLevelType w:val="hybridMultilevel"/>
    <w:tmpl w:val="488E0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529"/>
    <w:multiLevelType w:val="hybridMultilevel"/>
    <w:tmpl w:val="E2B6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0E"/>
    <w:multiLevelType w:val="hybridMultilevel"/>
    <w:tmpl w:val="42CA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686A"/>
    <w:multiLevelType w:val="hybridMultilevel"/>
    <w:tmpl w:val="F04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2013"/>
    <w:multiLevelType w:val="hybridMultilevel"/>
    <w:tmpl w:val="59B03D86"/>
    <w:lvl w:ilvl="0" w:tplc="2A7C1E9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20"/>
    <w:multiLevelType w:val="hybridMultilevel"/>
    <w:tmpl w:val="2EF0364A"/>
    <w:lvl w:ilvl="0" w:tplc="2A7C1E9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C31EB1"/>
    <w:multiLevelType w:val="hybridMultilevel"/>
    <w:tmpl w:val="32CAF022"/>
    <w:lvl w:ilvl="0" w:tplc="F22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49AA"/>
    <w:multiLevelType w:val="hybridMultilevel"/>
    <w:tmpl w:val="81F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3E01"/>
    <w:multiLevelType w:val="hybridMultilevel"/>
    <w:tmpl w:val="70F4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6048"/>
    <w:multiLevelType w:val="hybridMultilevel"/>
    <w:tmpl w:val="EE12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7F5E"/>
    <w:multiLevelType w:val="hybridMultilevel"/>
    <w:tmpl w:val="633455EC"/>
    <w:lvl w:ilvl="0" w:tplc="9054846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8F1336"/>
    <w:multiLevelType w:val="hybridMultilevel"/>
    <w:tmpl w:val="8958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1B60"/>
    <w:multiLevelType w:val="hybridMultilevel"/>
    <w:tmpl w:val="F120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03FF"/>
    <w:multiLevelType w:val="hybridMultilevel"/>
    <w:tmpl w:val="09E4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20A4E"/>
    <w:multiLevelType w:val="hybridMultilevel"/>
    <w:tmpl w:val="FCFA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174"/>
    <w:multiLevelType w:val="hybridMultilevel"/>
    <w:tmpl w:val="81F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17537"/>
    <w:multiLevelType w:val="hybridMultilevel"/>
    <w:tmpl w:val="3ACAC466"/>
    <w:lvl w:ilvl="0" w:tplc="2A7C1E9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805B92"/>
    <w:multiLevelType w:val="hybridMultilevel"/>
    <w:tmpl w:val="6C987792"/>
    <w:lvl w:ilvl="0" w:tplc="2A7C1E9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026E"/>
    <w:multiLevelType w:val="hybridMultilevel"/>
    <w:tmpl w:val="E2CC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36E6"/>
    <w:multiLevelType w:val="hybridMultilevel"/>
    <w:tmpl w:val="7B3417B8"/>
    <w:lvl w:ilvl="0" w:tplc="53F42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11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D"/>
    <w:rsid w:val="00000EB5"/>
    <w:rsid w:val="00001AC4"/>
    <w:rsid w:val="00004938"/>
    <w:rsid w:val="000053F0"/>
    <w:rsid w:val="0000722D"/>
    <w:rsid w:val="0001023D"/>
    <w:rsid w:val="00010E87"/>
    <w:rsid w:val="00013182"/>
    <w:rsid w:val="00013473"/>
    <w:rsid w:val="0001470A"/>
    <w:rsid w:val="0001526D"/>
    <w:rsid w:val="00020AE5"/>
    <w:rsid w:val="00024CD7"/>
    <w:rsid w:val="0002577E"/>
    <w:rsid w:val="000267D9"/>
    <w:rsid w:val="000277C1"/>
    <w:rsid w:val="00030358"/>
    <w:rsid w:val="00032858"/>
    <w:rsid w:val="000355D4"/>
    <w:rsid w:val="00036A47"/>
    <w:rsid w:val="00042133"/>
    <w:rsid w:val="0004350D"/>
    <w:rsid w:val="000440C0"/>
    <w:rsid w:val="00045F55"/>
    <w:rsid w:val="00046F2A"/>
    <w:rsid w:val="00047171"/>
    <w:rsid w:val="00050324"/>
    <w:rsid w:val="00052C12"/>
    <w:rsid w:val="00055BC6"/>
    <w:rsid w:val="00056989"/>
    <w:rsid w:val="000572D2"/>
    <w:rsid w:val="000608AF"/>
    <w:rsid w:val="00061EB6"/>
    <w:rsid w:val="00062EC6"/>
    <w:rsid w:val="00065EBF"/>
    <w:rsid w:val="00066384"/>
    <w:rsid w:val="0007106C"/>
    <w:rsid w:val="0007166F"/>
    <w:rsid w:val="00071B57"/>
    <w:rsid w:val="00072219"/>
    <w:rsid w:val="00074267"/>
    <w:rsid w:val="00074A8B"/>
    <w:rsid w:val="00076A59"/>
    <w:rsid w:val="00077CB2"/>
    <w:rsid w:val="00081829"/>
    <w:rsid w:val="00081B64"/>
    <w:rsid w:val="00082212"/>
    <w:rsid w:val="000831CB"/>
    <w:rsid w:val="0008451D"/>
    <w:rsid w:val="00085864"/>
    <w:rsid w:val="00086000"/>
    <w:rsid w:val="00092A45"/>
    <w:rsid w:val="00092A90"/>
    <w:rsid w:val="00093E6F"/>
    <w:rsid w:val="000945FE"/>
    <w:rsid w:val="0009545E"/>
    <w:rsid w:val="00095952"/>
    <w:rsid w:val="000A4311"/>
    <w:rsid w:val="000A47AE"/>
    <w:rsid w:val="000A4824"/>
    <w:rsid w:val="000A6011"/>
    <w:rsid w:val="000A7B56"/>
    <w:rsid w:val="000B10D5"/>
    <w:rsid w:val="000B1C1C"/>
    <w:rsid w:val="000B1CEA"/>
    <w:rsid w:val="000B6746"/>
    <w:rsid w:val="000B70B9"/>
    <w:rsid w:val="000B7225"/>
    <w:rsid w:val="000B7264"/>
    <w:rsid w:val="000C3950"/>
    <w:rsid w:val="000C51E5"/>
    <w:rsid w:val="000C541F"/>
    <w:rsid w:val="000C5B45"/>
    <w:rsid w:val="000C626F"/>
    <w:rsid w:val="000C6DC9"/>
    <w:rsid w:val="000C7AC5"/>
    <w:rsid w:val="000D05D9"/>
    <w:rsid w:val="000D08BD"/>
    <w:rsid w:val="000D154E"/>
    <w:rsid w:val="000D24A4"/>
    <w:rsid w:val="000D25C8"/>
    <w:rsid w:val="000D2CD7"/>
    <w:rsid w:val="000D4291"/>
    <w:rsid w:val="000D5760"/>
    <w:rsid w:val="000D5948"/>
    <w:rsid w:val="000D7A30"/>
    <w:rsid w:val="000E0303"/>
    <w:rsid w:val="000E07D6"/>
    <w:rsid w:val="000E1D04"/>
    <w:rsid w:val="000E47D5"/>
    <w:rsid w:val="000E6144"/>
    <w:rsid w:val="000E71D8"/>
    <w:rsid w:val="000F005D"/>
    <w:rsid w:val="000F25FA"/>
    <w:rsid w:val="000F42E8"/>
    <w:rsid w:val="000F4F42"/>
    <w:rsid w:val="000F52C0"/>
    <w:rsid w:val="000F552E"/>
    <w:rsid w:val="000F597F"/>
    <w:rsid w:val="00101681"/>
    <w:rsid w:val="00105181"/>
    <w:rsid w:val="00106520"/>
    <w:rsid w:val="00111F76"/>
    <w:rsid w:val="001147DE"/>
    <w:rsid w:val="00114DA0"/>
    <w:rsid w:val="00116D3C"/>
    <w:rsid w:val="001173E9"/>
    <w:rsid w:val="00120DAE"/>
    <w:rsid w:val="00121D16"/>
    <w:rsid w:val="00121FBE"/>
    <w:rsid w:val="001221B2"/>
    <w:rsid w:val="00122A8D"/>
    <w:rsid w:val="00123EAA"/>
    <w:rsid w:val="00124441"/>
    <w:rsid w:val="00126CBE"/>
    <w:rsid w:val="0012795A"/>
    <w:rsid w:val="001319D3"/>
    <w:rsid w:val="001325A5"/>
    <w:rsid w:val="00133C26"/>
    <w:rsid w:val="0013591C"/>
    <w:rsid w:val="00136132"/>
    <w:rsid w:val="00137F9A"/>
    <w:rsid w:val="00140575"/>
    <w:rsid w:val="00141DD2"/>
    <w:rsid w:val="00142E2B"/>
    <w:rsid w:val="00143637"/>
    <w:rsid w:val="00144046"/>
    <w:rsid w:val="00146D05"/>
    <w:rsid w:val="00147DAF"/>
    <w:rsid w:val="001510B6"/>
    <w:rsid w:val="00151AEB"/>
    <w:rsid w:val="00163781"/>
    <w:rsid w:val="00163939"/>
    <w:rsid w:val="0016447C"/>
    <w:rsid w:val="001658FA"/>
    <w:rsid w:val="001673F0"/>
    <w:rsid w:val="00167964"/>
    <w:rsid w:val="001679A0"/>
    <w:rsid w:val="00170E2B"/>
    <w:rsid w:val="001716D7"/>
    <w:rsid w:val="00172E20"/>
    <w:rsid w:val="00176028"/>
    <w:rsid w:val="00177DD0"/>
    <w:rsid w:val="00177FA5"/>
    <w:rsid w:val="00180FB1"/>
    <w:rsid w:val="00182145"/>
    <w:rsid w:val="00182635"/>
    <w:rsid w:val="001828F5"/>
    <w:rsid w:val="00183A35"/>
    <w:rsid w:val="001845A2"/>
    <w:rsid w:val="00185693"/>
    <w:rsid w:val="001879AE"/>
    <w:rsid w:val="001911F7"/>
    <w:rsid w:val="0019182C"/>
    <w:rsid w:val="001923E4"/>
    <w:rsid w:val="00193197"/>
    <w:rsid w:val="001A0AC4"/>
    <w:rsid w:val="001A3EEA"/>
    <w:rsid w:val="001A4BD5"/>
    <w:rsid w:val="001A787C"/>
    <w:rsid w:val="001B060F"/>
    <w:rsid w:val="001B11E1"/>
    <w:rsid w:val="001B19FC"/>
    <w:rsid w:val="001B320C"/>
    <w:rsid w:val="001B3D66"/>
    <w:rsid w:val="001B3D6F"/>
    <w:rsid w:val="001B4340"/>
    <w:rsid w:val="001B47B6"/>
    <w:rsid w:val="001B5772"/>
    <w:rsid w:val="001B5D0B"/>
    <w:rsid w:val="001B6A0D"/>
    <w:rsid w:val="001B6E55"/>
    <w:rsid w:val="001B7079"/>
    <w:rsid w:val="001C4F4F"/>
    <w:rsid w:val="001C5D89"/>
    <w:rsid w:val="001C68C5"/>
    <w:rsid w:val="001D05BD"/>
    <w:rsid w:val="001D124E"/>
    <w:rsid w:val="001D1E4F"/>
    <w:rsid w:val="001D5127"/>
    <w:rsid w:val="001D6501"/>
    <w:rsid w:val="001D70F9"/>
    <w:rsid w:val="001D7877"/>
    <w:rsid w:val="001E05D4"/>
    <w:rsid w:val="001E1744"/>
    <w:rsid w:val="001E35C6"/>
    <w:rsid w:val="001E4855"/>
    <w:rsid w:val="001E535F"/>
    <w:rsid w:val="001E5516"/>
    <w:rsid w:val="001E5544"/>
    <w:rsid w:val="001E7293"/>
    <w:rsid w:val="001E7DF3"/>
    <w:rsid w:val="001F075A"/>
    <w:rsid w:val="001F0D75"/>
    <w:rsid w:val="001F3CFF"/>
    <w:rsid w:val="001F4D55"/>
    <w:rsid w:val="001F5EA6"/>
    <w:rsid w:val="001F7D89"/>
    <w:rsid w:val="00202C8E"/>
    <w:rsid w:val="00204E15"/>
    <w:rsid w:val="00206A74"/>
    <w:rsid w:val="00207395"/>
    <w:rsid w:val="00212BA0"/>
    <w:rsid w:val="00217440"/>
    <w:rsid w:val="00223A17"/>
    <w:rsid w:val="00225DF2"/>
    <w:rsid w:val="002321F3"/>
    <w:rsid w:val="00232CED"/>
    <w:rsid w:val="00235204"/>
    <w:rsid w:val="002502FE"/>
    <w:rsid w:val="00250E40"/>
    <w:rsid w:val="0025160C"/>
    <w:rsid w:val="00252A1E"/>
    <w:rsid w:val="00252A6C"/>
    <w:rsid w:val="00252EF7"/>
    <w:rsid w:val="00252FDE"/>
    <w:rsid w:val="00256ACB"/>
    <w:rsid w:val="002600A1"/>
    <w:rsid w:val="00260CBE"/>
    <w:rsid w:val="00262EEF"/>
    <w:rsid w:val="002674FE"/>
    <w:rsid w:val="00267EE8"/>
    <w:rsid w:val="00270034"/>
    <w:rsid w:val="002717BF"/>
    <w:rsid w:val="00274AC3"/>
    <w:rsid w:val="00276244"/>
    <w:rsid w:val="002778B2"/>
    <w:rsid w:val="0028144C"/>
    <w:rsid w:val="00284ACE"/>
    <w:rsid w:val="0028618D"/>
    <w:rsid w:val="00286D7A"/>
    <w:rsid w:val="00287497"/>
    <w:rsid w:val="002956CE"/>
    <w:rsid w:val="002A0EC6"/>
    <w:rsid w:val="002A1CA7"/>
    <w:rsid w:val="002A3BE4"/>
    <w:rsid w:val="002A3CFC"/>
    <w:rsid w:val="002A67C6"/>
    <w:rsid w:val="002A72D3"/>
    <w:rsid w:val="002B0189"/>
    <w:rsid w:val="002B020A"/>
    <w:rsid w:val="002B0222"/>
    <w:rsid w:val="002B0E8E"/>
    <w:rsid w:val="002B1979"/>
    <w:rsid w:val="002B23FB"/>
    <w:rsid w:val="002B2747"/>
    <w:rsid w:val="002B3F24"/>
    <w:rsid w:val="002B4015"/>
    <w:rsid w:val="002B532F"/>
    <w:rsid w:val="002B6B78"/>
    <w:rsid w:val="002B72D8"/>
    <w:rsid w:val="002C0665"/>
    <w:rsid w:val="002C0F94"/>
    <w:rsid w:val="002C147D"/>
    <w:rsid w:val="002C3315"/>
    <w:rsid w:val="002C3A1B"/>
    <w:rsid w:val="002C517F"/>
    <w:rsid w:val="002D1809"/>
    <w:rsid w:val="002D1D5C"/>
    <w:rsid w:val="002D3D38"/>
    <w:rsid w:val="002D577E"/>
    <w:rsid w:val="002D5E43"/>
    <w:rsid w:val="002E1510"/>
    <w:rsid w:val="002E4632"/>
    <w:rsid w:val="002E655D"/>
    <w:rsid w:val="002F02C0"/>
    <w:rsid w:val="002F0911"/>
    <w:rsid w:val="002F20CE"/>
    <w:rsid w:val="002F2667"/>
    <w:rsid w:val="002F3766"/>
    <w:rsid w:val="002F61EF"/>
    <w:rsid w:val="0030135C"/>
    <w:rsid w:val="00301A65"/>
    <w:rsid w:val="0030206D"/>
    <w:rsid w:val="003038C1"/>
    <w:rsid w:val="003053CF"/>
    <w:rsid w:val="00310C04"/>
    <w:rsid w:val="00312BBA"/>
    <w:rsid w:val="00312EE4"/>
    <w:rsid w:val="003148F1"/>
    <w:rsid w:val="00314F35"/>
    <w:rsid w:val="00317CA7"/>
    <w:rsid w:val="00321755"/>
    <w:rsid w:val="00325F62"/>
    <w:rsid w:val="0032771E"/>
    <w:rsid w:val="00327CA5"/>
    <w:rsid w:val="00327D18"/>
    <w:rsid w:val="00331D4B"/>
    <w:rsid w:val="00340E44"/>
    <w:rsid w:val="0034351E"/>
    <w:rsid w:val="0034588B"/>
    <w:rsid w:val="003477BD"/>
    <w:rsid w:val="00347D5B"/>
    <w:rsid w:val="00350D51"/>
    <w:rsid w:val="00351281"/>
    <w:rsid w:val="003558B7"/>
    <w:rsid w:val="00357B4B"/>
    <w:rsid w:val="00360ADF"/>
    <w:rsid w:val="00360C3F"/>
    <w:rsid w:val="00361013"/>
    <w:rsid w:val="00361A7C"/>
    <w:rsid w:val="003626D5"/>
    <w:rsid w:val="003630C3"/>
    <w:rsid w:val="003659AF"/>
    <w:rsid w:val="00367DAC"/>
    <w:rsid w:val="00367E47"/>
    <w:rsid w:val="00370C0B"/>
    <w:rsid w:val="00371E89"/>
    <w:rsid w:val="00374339"/>
    <w:rsid w:val="0037532D"/>
    <w:rsid w:val="00376C6E"/>
    <w:rsid w:val="00380B4E"/>
    <w:rsid w:val="0038369C"/>
    <w:rsid w:val="00384A2E"/>
    <w:rsid w:val="00385E47"/>
    <w:rsid w:val="00387E30"/>
    <w:rsid w:val="00391D53"/>
    <w:rsid w:val="00395449"/>
    <w:rsid w:val="00397EE3"/>
    <w:rsid w:val="003A1CFD"/>
    <w:rsid w:val="003A1D95"/>
    <w:rsid w:val="003A269B"/>
    <w:rsid w:val="003A3261"/>
    <w:rsid w:val="003A6B97"/>
    <w:rsid w:val="003B0919"/>
    <w:rsid w:val="003B0C3F"/>
    <w:rsid w:val="003B228F"/>
    <w:rsid w:val="003B2C09"/>
    <w:rsid w:val="003B4147"/>
    <w:rsid w:val="003B41B4"/>
    <w:rsid w:val="003B47DD"/>
    <w:rsid w:val="003C23DE"/>
    <w:rsid w:val="003C390B"/>
    <w:rsid w:val="003C5FE8"/>
    <w:rsid w:val="003C659D"/>
    <w:rsid w:val="003D0DB4"/>
    <w:rsid w:val="003D3024"/>
    <w:rsid w:val="003D55CA"/>
    <w:rsid w:val="003E146C"/>
    <w:rsid w:val="003E1E76"/>
    <w:rsid w:val="003E331F"/>
    <w:rsid w:val="003E3A09"/>
    <w:rsid w:val="003E5627"/>
    <w:rsid w:val="003F21D0"/>
    <w:rsid w:val="003F5447"/>
    <w:rsid w:val="003F6169"/>
    <w:rsid w:val="003F7885"/>
    <w:rsid w:val="00400CD6"/>
    <w:rsid w:val="00402BC8"/>
    <w:rsid w:val="004045CF"/>
    <w:rsid w:val="00405DF5"/>
    <w:rsid w:val="00406541"/>
    <w:rsid w:val="00410A5B"/>
    <w:rsid w:val="00412E26"/>
    <w:rsid w:val="00414ECD"/>
    <w:rsid w:val="00416334"/>
    <w:rsid w:val="0041690E"/>
    <w:rsid w:val="00417D4E"/>
    <w:rsid w:val="00421219"/>
    <w:rsid w:val="00425443"/>
    <w:rsid w:val="00425765"/>
    <w:rsid w:val="004270A0"/>
    <w:rsid w:val="004305B2"/>
    <w:rsid w:val="00431642"/>
    <w:rsid w:val="00431C2A"/>
    <w:rsid w:val="0043315C"/>
    <w:rsid w:val="00434D76"/>
    <w:rsid w:val="00436E70"/>
    <w:rsid w:val="004432A0"/>
    <w:rsid w:val="004455EE"/>
    <w:rsid w:val="00455725"/>
    <w:rsid w:val="004579E5"/>
    <w:rsid w:val="004610EF"/>
    <w:rsid w:val="004622E7"/>
    <w:rsid w:val="0046319B"/>
    <w:rsid w:val="00464A77"/>
    <w:rsid w:val="00464E39"/>
    <w:rsid w:val="004663A3"/>
    <w:rsid w:val="00470401"/>
    <w:rsid w:val="004708DB"/>
    <w:rsid w:val="00470977"/>
    <w:rsid w:val="0047189C"/>
    <w:rsid w:val="0047203C"/>
    <w:rsid w:val="004742FA"/>
    <w:rsid w:val="004762AE"/>
    <w:rsid w:val="00480E96"/>
    <w:rsid w:val="00481E52"/>
    <w:rsid w:val="00494CF1"/>
    <w:rsid w:val="004972E0"/>
    <w:rsid w:val="004A0BD0"/>
    <w:rsid w:val="004A1BC9"/>
    <w:rsid w:val="004A1CCA"/>
    <w:rsid w:val="004A2EF6"/>
    <w:rsid w:val="004A4BFC"/>
    <w:rsid w:val="004A4D2C"/>
    <w:rsid w:val="004A7896"/>
    <w:rsid w:val="004A798A"/>
    <w:rsid w:val="004A7CB6"/>
    <w:rsid w:val="004B1DC8"/>
    <w:rsid w:val="004B333A"/>
    <w:rsid w:val="004B3AAE"/>
    <w:rsid w:val="004B4647"/>
    <w:rsid w:val="004B4D51"/>
    <w:rsid w:val="004B50B6"/>
    <w:rsid w:val="004B64C6"/>
    <w:rsid w:val="004B7439"/>
    <w:rsid w:val="004C2C65"/>
    <w:rsid w:val="004C3CA8"/>
    <w:rsid w:val="004C40D4"/>
    <w:rsid w:val="004C45BC"/>
    <w:rsid w:val="004C502B"/>
    <w:rsid w:val="004C6D4D"/>
    <w:rsid w:val="004D29B3"/>
    <w:rsid w:val="004D318C"/>
    <w:rsid w:val="004D3622"/>
    <w:rsid w:val="004D3644"/>
    <w:rsid w:val="004D3731"/>
    <w:rsid w:val="004D5A87"/>
    <w:rsid w:val="004D69D2"/>
    <w:rsid w:val="004E010F"/>
    <w:rsid w:val="004E1430"/>
    <w:rsid w:val="004E48DE"/>
    <w:rsid w:val="004E521E"/>
    <w:rsid w:val="004F14F3"/>
    <w:rsid w:val="004F43A6"/>
    <w:rsid w:val="004F488A"/>
    <w:rsid w:val="004F6FA5"/>
    <w:rsid w:val="005006D1"/>
    <w:rsid w:val="0050180D"/>
    <w:rsid w:val="005025DF"/>
    <w:rsid w:val="0050298F"/>
    <w:rsid w:val="00502DBB"/>
    <w:rsid w:val="005031FF"/>
    <w:rsid w:val="005032C9"/>
    <w:rsid w:val="005049D1"/>
    <w:rsid w:val="00504A38"/>
    <w:rsid w:val="0050550E"/>
    <w:rsid w:val="005069B4"/>
    <w:rsid w:val="00510463"/>
    <w:rsid w:val="00513322"/>
    <w:rsid w:val="00513B25"/>
    <w:rsid w:val="0051402C"/>
    <w:rsid w:val="00514C18"/>
    <w:rsid w:val="005159AA"/>
    <w:rsid w:val="005161CD"/>
    <w:rsid w:val="005166C4"/>
    <w:rsid w:val="005202E9"/>
    <w:rsid w:val="005215A9"/>
    <w:rsid w:val="00522DF4"/>
    <w:rsid w:val="00523381"/>
    <w:rsid w:val="00525DEE"/>
    <w:rsid w:val="0052739E"/>
    <w:rsid w:val="00531F02"/>
    <w:rsid w:val="00531F56"/>
    <w:rsid w:val="0053224F"/>
    <w:rsid w:val="00542DDF"/>
    <w:rsid w:val="00543515"/>
    <w:rsid w:val="00544DAE"/>
    <w:rsid w:val="00545A6A"/>
    <w:rsid w:val="0055101E"/>
    <w:rsid w:val="005519B0"/>
    <w:rsid w:val="00556D56"/>
    <w:rsid w:val="00557EB3"/>
    <w:rsid w:val="0056111E"/>
    <w:rsid w:val="00562154"/>
    <w:rsid w:val="0056280A"/>
    <w:rsid w:val="005629E5"/>
    <w:rsid w:val="00563366"/>
    <w:rsid w:val="005633B7"/>
    <w:rsid w:val="00564909"/>
    <w:rsid w:val="005679CA"/>
    <w:rsid w:val="0057179E"/>
    <w:rsid w:val="00572A11"/>
    <w:rsid w:val="00572DF3"/>
    <w:rsid w:val="00575797"/>
    <w:rsid w:val="00575F54"/>
    <w:rsid w:val="00580641"/>
    <w:rsid w:val="00581FB2"/>
    <w:rsid w:val="005849CE"/>
    <w:rsid w:val="00586CC3"/>
    <w:rsid w:val="00586F62"/>
    <w:rsid w:val="00590360"/>
    <w:rsid w:val="005927CF"/>
    <w:rsid w:val="005930FA"/>
    <w:rsid w:val="0059413A"/>
    <w:rsid w:val="00595559"/>
    <w:rsid w:val="00597B7B"/>
    <w:rsid w:val="00597ED4"/>
    <w:rsid w:val="005A13C8"/>
    <w:rsid w:val="005A2FFA"/>
    <w:rsid w:val="005A3ABE"/>
    <w:rsid w:val="005A4BED"/>
    <w:rsid w:val="005A7248"/>
    <w:rsid w:val="005A769E"/>
    <w:rsid w:val="005A7904"/>
    <w:rsid w:val="005B086E"/>
    <w:rsid w:val="005B6661"/>
    <w:rsid w:val="005B72E9"/>
    <w:rsid w:val="005B76B6"/>
    <w:rsid w:val="005C345F"/>
    <w:rsid w:val="005C372F"/>
    <w:rsid w:val="005C3747"/>
    <w:rsid w:val="005C46FB"/>
    <w:rsid w:val="005D3960"/>
    <w:rsid w:val="005D4982"/>
    <w:rsid w:val="005D511F"/>
    <w:rsid w:val="005D756E"/>
    <w:rsid w:val="005E25F4"/>
    <w:rsid w:val="005E7538"/>
    <w:rsid w:val="005F0328"/>
    <w:rsid w:val="005F164C"/>
    <w:rsid w:val="005F2A18"/>
    <w:rsid w:val="005F3248"/>
    <w:rsid w:val="005F47C1"/>
    <w:rsid w:val="005F6AE1"/>
    <w:rsid w:val="005F778C"/>
    <w:rsid w:val="00600637"/>
    <w:rsid w:val="00603590"/>
    <w:rsid w:val="006045F4"/>
    <w:rsid w:val="006062A5"/>
    <w:rsid w:val="006115FD"/>
    <w:rsid w:val="00612826"/>
    <w:rsid w:val="00616F14"/>
    <w:rsid w:val="00620220"/>
    <w:rsid w:val="006217F5"/>
    <w:rsid w:val="006230F1"/>
    <w:rsid w:val="006244A7"/>
    <w:rsid w:val="00624933"/>
    <w:rsid w:val="00624B27"/>
    <w:rsid w:val="00624FF6"/>
    <w:rsid w:val="00625039"/>
    <w:rsid w:val="00633B55"/>
    <w:rsid w:val="00633C06"/>
    <w:rsid w:val="00634F5D"/>
    <w:rsid w:val="006360DC"/>
    <w:rsid w:val="006373F9"/>
    <w:rsid w:val="00637FB5"/>
    <w:rsid w:val="00640BBF"/>
    <w:rsid w:val="00640FFA"/>
    <w:rsid w:val="00646809"/>
    <w:rsid w:val="006477E2"/>
    <w:rsid w:val="00647A64"/>
    <w:rsid w:val="00647E41"/>
    <w:rsid w:val="00650900"/>
    <w:rsid w:val="00650ECA"/>
    <w:rsid w:val="00651454"/>
    <w:rsid w:val="006518E5"/>
    <w:rsid w:val="0065214E"/>
    <w:rsid w:val="0065423D"/>
    <w:rsid w:val="006550D0"/>
    <w:rsid w:val="00655F76"/>
    <w:rsid w:val="00656D09"/>
    <w:rsid w:val="006571E2"/>
    <w:rsid w:val="00661BEF"/>
    <w:rsid w:val="00662C73"/>
    <w:rsid w:val="00665665"/>
    <w:rsid w:val="00667126"/>
    <w:rsid w:val="00671C55"/>
    <w:rsid w:val="0067417D"/>
    <w:rsid w:val="00674D32"/>
    <w:rsid w:val="00676334"/>
    <w:rsid w:val="0067792B"/>
    <w:rsid w:val="00682C6A"/>
    <w:rsid w:val="00684673"/>
    <w:rsid w:val="006900E0"/>
    <w:rsid w:val="00690A28"/>
    <w:rsid w:val="0069312F"/>
    <w:rsid w:val="00693D0A"/>
    <w:rsid w:val="006941DE"/>
    <w:rsid w:val="00694497"/>
    <w:rsid w:val="00694895"/>
    <w:rsid w:val="00695258"/>
    <w:rsid w:val="006A0653"/>
    <w:rsid w:val="006A1A63"/>
    <w:rsid w:val="006A2ABA"/>
    <w:rsid w:val="006A6A92"/>
    <w:rsid w:val="006A71C1"/>
    <w:rsid w:val="006B159D"/>
    <w:rsid w:val="006B2333"/>
    <w:rsid w:val="006B2CE8"/>
    <w:rsid w:val="006B719B"/>
    <w:rsid w:val="006B766C"/>
    <w:rsid w:val="006B7E60"/>
    <w:rsid w:val="006C0E0E"/>
    <w:rsid w:val="006C0E26"/>
    <w:rsid w:val="006C0EAD"/>
    <w:rsid w:val="006C184F"/>
    <w:rsid w:val="006C40B2"/>
    <w:rsid w:val="006C5A85"/>
    <w:rsid w:val="006C6365"/>
    <w:rsid w:val="006C68DA"/>
    <w:rsid w:val="006D2471"/>
    <w:rsid w:val="006D27E3"/>
    <w:rsid w:val="006D4336"/>
    <w:rsid w:val="006D4391"/>
    <w:rsid w:val="006D43B4"/>
    <w:rsid w:val="006D5788"/>
    <w:rsid w:val="006D59FA"/>
    <w:rsid w:val="006D5E55"/>
    <w:rsid w:val="006D689A"/>
    <w:rsid w:val="006D79F5"/>
    <w:rsid w:val="006D7E20"/>
    <w:rsid w:val="006E2D27"/>
    <w:rsid w:val="006E350B"/>
    <w:rsid w:val="006E5741"/>
    <w:rsid w:val="006E617D"/>
    <w:rsid w:val="006E7AAA"/>
    <w:rsid w:val="006F16AC"/>
    <w:rsid w:val="006F189B"/>
    <w:rsid w:val="006F2D71"/>
    <w:rsid w:val="006F3B10"/>
    <w:rsid w:val="006F3C18"/>
    <w:rsid w:val="007009A7"/>
    <w:rsid w:val="00702DF1"/>
    <w:rsid w:val="00703661"/>
    <w:rsid w:val="007059D7"/>
    <w:rsid w:val="00705B4D"/>
    <w:rsid w:val="00705F81"/>
    <w:rsid w:val="007065E6"/>
    <w:rsid w:val="00706A76"/>
    <w:rsid w:val="00707824"/>
    <w:rsid w:val="00707B35"/>
    <w:rsid w:val="00713CF8"/>
    <w:rsid w:val="00716425"/>
    <w:rsid w:val="0071678F"/>
    <w:rsid w:val="0071685F"/>
    <w:rsid w:val="00716DDA"/>
    <w:rsid w:val="00717794"/>
    <w:rsid w:val="00722613"/>
    <w:rsid w:val="00722A65"/>
    <w:rsid w:val="007253E0"/>
    <w:rsid w:val="00726D62"/>
    <w:rsid w:val="007274BB"/>
    <w:rsid w:val="00730ACA"/>
    <w:rsid w:val="00731ED7"/>
    <w:rsid w:val="0073522B"/>
    <w:rsid w:val="007357C3"/>
    <w:rsid w:val="0074730F"/>
    <w:rsid w:val="00750426"/>
    <w:rsid w:val="00750F1C"/>
    <w:rsid w:val="00753677"/>
    <w:rsid w:val="0075392B"/>
    <w:rsid w:val="007564E3"/>
    <w:rsid w:val="00757C18"/>
    <w:rsid w:val="00760269"/>
    <w:rsid w:val="00761D0E"/>
    <w:rsid w:val="00763919"/>
    <w:rsid w:val="00763AB0"/>
    <w:rsid w:val="00763E63"/>
    <w:rsid w:val="00763EB1"/>
    <w:rsid w:val="00764C6B"/>
    <w:rsid w:val="007659CB"/>
    <w:rsid w:val="007662AC"/>
    <w:rsid w:val="00770EBC"/>
    <w:rsid w:val="00771ECA"/>
    <w:rsid w:val="00772441"/>
    <w:rsid w:val="00774EF7"/>
    <w:rsid w:val="007827E5"/>
    <w:rsid w:val="00782EEE"/>
    <w:rsid w:val="007837BC"/>
    <w:rsid w:val="00784493"/>
    <w:rsid w:val="007874FE"/>
    <w:rsid w:val="00792740"/>
    <w:rsid w:val="007951E8"/>
    <w:rsid w:val="007A3E8B"/>
    <w:rsid w:val="007A55E5"/>
    <w:rsid w:val="007A5B21"/>
    <w:rsid w:val="007A5DB8"/>
    <w:rsid w:val="007A77EB"/>
    <w:rsid w:val="007B02C8"/>
    <w:rsid w:val="007B0728"/>
    <w:rsid w:val="007B09CA"/>
    <w:rsid w:val="007B15CE"/>
    <w:rsid w:val="007B23F8"/>
    <w:rsid w:val="007B320D"/>
    <w:rsid w:val="007B326F"/>
    <w:rsid w:val="007B353C"/>
    <w:rsid w:val="007B37B9"/>
    <w:rsid w:val="007B6B23"/>
    <w:rsid w:val="007B7F4F"/>
    <w:rsid w:val="007C1685"/>
    <w:rsid w:val="007C319A"/>
    <w:rsid w:val="007C5207"/>
    <w:rsid w:val="007C5B3A"/>
    <w:rsid w:val="007D07A1"/>
    <w:rsid w:val="007D0BEE"/>
    <w:rsid w:val="007D0F1D"/>
    <w:rsid w:val="007D1798"/>
    <w:rsid w:val="007D1C5A"/>
    <w:rsid w:val="007D1E97"/>
    <w:rsid w:val="007D291D"/>
    <w:rsid w:val="007D30C4"/>
    <w:rsid w:val="007D3F5B"/>
    <w:rsid w:val="007D598F"/>
    <w:rsid w:val="007D7BBC"/>
    <w:rsid w:val="007E279F"/>
    <w:rsid w:val="007E3652"/>
    <w:rsid w:val="007E3688"/>
    <w:rsid w:val="007E4883"/>
    <w:rsid w:val="007E5812"/>
    <w:rsid w:val="007E6389"/>
    <w:rsid w:val="007F1F79"/>
    <w:rsid w:val="007F2B3F"/>
    <w:rsid w:val="007F34ED"/>
    <w:rsid w:val="007F43BD"/>
    <w:rsid w:val="007F6136"/>
    <w:rsid w:val="007F68EF"/>
    <w:rsid w:val="00801F2B"/>
    <w:rsid w:val="008036EC"/>
    <w:rsid w:val="00803F71"/>
    <w:rsid w:val="008040FF"/>
    <w:rsid w:val="00805236"/>
    <w:rsid w:val="008110F8"/>
    <w:rsid w:val="008112FB"/>
    <w:rsid w:val="008139B7"/>
    <w:rsid w:val="00814C67"/>
    <w:rsid w:val="00815BD1"/>
    <w:rsid w:val="00816643"/>
    <w:rsid w:val="00820891"/>
    <w:rsid w:val="0082100B"/>
    <w:rsid w:val="008211C4"/>
    <w:rsid w:val="00821DCD"/>
    <w:rsid w:val="00823233"/>
    <w:rsid w:val="00823F48"/>
    <w:rsid w:val="008247F6"/>
    <w:rsid w:val="00825BC4"/>
    <w:rsid w:val="00834AD8"/>
    <w:rsid w:val="00835FF5"/>
    <w:rsid w:val="00836F07"/>
    <w:rsid w:val="00840804"/>
    <w:rsid w:val="00843074"/>
    <w:rsid w:val="008453A4"/>
    <w:rsid w:val="008517C9"/>
    <w:rsid w:val="008520C8"/>
    <w:rsid w:val="00853CF3"/>
    <w:rsid w:val="00854A80"/>
    <w:rsid w:val="00855CEA"/>
    <w:rsid w:val="00861DDD"/>
    <w:rsid w:val="00863A2F"/>
    <w:rsid w:val="008663ED"/>
    <w:rsid w:val="00867164"/>
    <w:rsid w:val="00867FB4"/>
    <w:rsid w:val="00870D0E"/>
    <w:rsid w:val="008721F3"/>
    <w:rsid w:val="00873014"/>
    <w:rsid w:val="008746A7"/>
    <w:rsid w:val="00875E5D"/>
    <w:rsid w:val="008768F4"/>
    <w:rsid w:val="00877C82"/>
    <w:rsid w:val="008831DE"/>
    <w:rsid w:val="00885F79"/>
    <w:rsid w:val="0088675A"/>
    <w:rsid w:val="00886C18"/>
    <w:rsid w:val="00890013"/>
    <w:rsid w:val="008910F3"/>
    <w:rsid w:val="00891409"/>
    <w:rsid w:val="0089261D"/>
    <w:rsid w:val="00892AE1"/>
    <w:rsid w:val="0089523A"/>
    <w:rsid w:val="00896398"/>
    <w:rsid w:val="00896FF3"/>
    <w:rsid w:val="008A0AC2"/>
    <w:rsid w:val="008A0FE1"/>
    <w:rsid w:val="008A2A02"/>
    <w:rsid w:val="008A325A"/>
    <w:rsid w:val="008A4961"/>
    <w:rsid w:val="008A50F5"/>
    <w:rsid w:val="008B2076"/>
    <w:rsid w:val="008B2C89"/>
    <w:rsid w:val="008B30BA"/>
    <w:rsid w:val="008B36E6"/>
    <w:rsid w:val="008B4245"/>
    <w:rsid w:val="008B4887"/>
    <w:rsid w:val="008B62FC"/>
    <w:rsid w:val="008B661C"/>
    <w:rsid w:val="008C294E"/>
    <w:rsid w:val="008C2CDE"/>
    <w:rsid w:val="008C3379"/>
    <w:rsid w:val="008C37EC"/>
    <w:rsid w:val="008C6F8E"/>
    <w:rsid w:val="008C73B2"/>
    <w:rsid w:val="008D09BA"/>
    <w:rsid w:val="008D0AE4"/>
    <w:rsid w:val="008D19FD"/>
    <w:rsid w:val="008D2032"/>
    <w:rsid w:val="008D4C4D"/>
    <w:rsid w:val="008D518C"/>
    <w:rsid w:val="008D5298"/>
    <w:rsid w:val="008D5441"/>
    <w:rsid w:val="008D6868"/>
    <w:rsid w:val="008D7233"/>
    <w:rsid w:val="008E1427"/>
    <w:rsid w:val="008E16FC"/>
    <w:rsid w:val="008E2B6B"/>
    <w:rsid w:val="008E2D61"/>
    <w:rsid w:val="008E3597"/>
    <w:rsid w:val="008E6257"/>
    <w:rsid w:val="008E62D7"/>
    <w:rsid w:val="008E7D80"/>
    <w:rsid w:val="008F7461"/>
    <w:rsid w:val="008F75BD"/>
    <w:rsid w:val="008F7AA2"/>
    <w:rsid w:val="009019EA"/>
    <w:rsid w:val="00901B13"/>
    <w:rsid w:val="00904CF2"/>
    <w:rsid w:val="00904DA6"/>
    <w:rsid w:val="00907C09"/>
    <w:rsid w:val="00911523"/>
    <w:rsid w:val="00912ACA"/>
    <w:rsid w:val="00914B13"/>
    <w:rsid w:val="0091733E"/>
    <w:rsid w:val="0092143C"/>
    <w:rsid w:val="0092272C"/>
    <w:rsid w:val="00924932"/>
    <w:rsid w:val="00924F1A"/>
    <w:rsid w:val="0092510B"/>
    <w:rsid w:val="00933370"/>
    <w:rsid w:val="00933718"/>
    <w:rsid w:val="00937CC7"/>
    <w:rsid w:val="00937DEF"/>
    <w:rsid w:val="0094141C"/>
    <w:rsid w:val="00941C29"/>
    <w:rsid w:val="00944354"/>
    <w:rsid w:val="00944C10"/>
    <w:rsid w:val="00945FDC"/>
    <w:rsid w:val="00946343"/>
    <w:rsid w:val="009465D2"/>
    <w:rsid w:val="00947114"/>
    <w:rsid w:val="00947935"/>
    <w:rsid w:val="00947AB8"/>
    <w:rsid w:val="00950A4D"/>
    <w:rsid w:val="00952065"/>
    <w:rsid w:val="00953E6D"/>
    <w:rsid w:val="00954447"/>
    <w:rsid w:val="00955264"/>
    <w:rsid w:val="009567D4"/>
    <w:rsid w:val="00956DFD"/>
    <w:rsid w:val="00963204"/>
    <w:rsid w:val="00964656"/>
    <w:rsid w:val="009668F0"/>
    <w:rsid w:val="00966B32"/>
    <w:rsid w:val="00967801"/>
    <w:rsid w:val="009728A1"/>
    <w:rsid w:val="00974A82"/>
    <w:rsid w:val="009759A8"/>
    <w:rsid w:val="00976BC7"/>
    <w:rsid w:val="00976C32"/>
    <w:rsid w:val="00981F19"/>
    <w:rsid w:val="00982590"/>
    <w:rsid w:val="00983B5B"/>
    <w:rsid w:val="009848A5"/>
    <w:rsid w:val="00985D6F"/>
    <w:rsid w:val="009912AD"/>
    <w:rsid w:val="009918C9"/>
    <w:rsid w:val="00991DE9"/>
    <w:rsid w:val="00992452"/>
    <w:rsid w:val="00996447"/>
    <w:rsid w:val="009973FC"/>
    <w:rsid w:val="00997BCC"/>
    <w:rsid w:val="009A1CEB"/>
    <w:rsid w:val="009A1EC1"/>
    <w:rsid w:val="009A2EB7"/>
    <w:rsid w:val="009A3130"/>
    <w:rsid w:val="009A52DB"/>
    <w:rsid w:val="009A74D0"/>
    <w:rsid w:val="009B0931"/>
    <w:rsid w:val="009B0B9F"/>
    <w:rsid w:val="009B1BC6"/>
    <w:rsid w:val="009B3722"/>
    <w:rsid w:val="009B3F5A"/>
    <w:rsid w:val="009B411A"/>
    <w:rsid w:val="009B6F8A"/>
    <w:rsid w:val="009B70E5"/>
    <w:rsid w:val="009B7D09"/>
    <w:rsid w:val="009B7F46"/>
    <w:rsid w:val="009C0222"/>
    <w:rsid w:val="009C399F"/>
    <w:rsid w:val="009C488B"/>
    <w:rsid w:val="009D1455"/>
    <w:rsid w:val="009D2E5C"/>
    <w:rsid w:val="009D76BF"/>
    <w:rsid w:val="009E0A35"/>
    <w:rsid w:val="009E3E5F"/>
    <w:rsid w:val="009E5103"/>
    <w:rsid w:val="009E695C"/>
    <w:rsid w:val="009F01CD"/>
    <w:rsid w:val="009F1B96"/>
    <w:rsid w:val="009F2ABF"/>
    <w:rsid w:val="009F2E79"/>
    <w:rsid w:val="009F314B"/>
    <w:rsid w:val="009F4F30"/>
    <w:rsid w:val="009F502D"/>
    <w:rsid w:val="009F7C8F"/>
    <w:rsid w:val="00A04B69"/>
    <w:rsid w:val="00A04C4A"/>
    <w:rsid w:val="00A05087"/>
    <w:rsid w:val="00A0682A"/>
    <w:rsid w:val="00A10C6F"/>
    <w:rsid w:val="00A14C9E"/>
    <w:rsid w:val="00A15A97"/>
    <w:rsid w:val="00A15EDD"/>
    <w:rsid w:val="00A17497"/>
    <w:rsid w:val="00A17984"/>
    <w:rsid w:val="00A20CAC"/>
    <w:rsid w:val="00A20E11"/>
    <w:rsid w:val="00A224EE"/>
    <w:rsid w:val="00A227C7"/>
    <w:rsid w:val="00A2474C"/>
    <w:rsid w:val="00A26462"/>
    <w:rsid w:val="00A27CE1"/>
    <w:rsid w:val="00A30FDC"/>
    <w:rsid w:val="00A32304"/>
    <w:rsid w:val="00A33FA7"/>
    <w:rsid w:val="00A35783"/>
    <w:rsid w:val="00A37ECA"/>
    <w:rsid w:val="00A419AA"/>
    <w:rsid w:val="00A4275B"/>
    <w:rsid w:val="00A43758"/>
    <w:rsid w:val="00A45C17"/>
    <w:rsid w:val="00A4618C"/>
    <w:rsid w:val="00A50B9E"/>
    <w:rsid w:val="00A50CAE"/>
    <w:rsid w:val="00A5131D"/>
    <w:rsid w:val="00A521C0"/>
    <w:rsid w:val="00A52F91"/>
    <w:rsid w:val="00A56061"/>
    <w:rsid w:val="00A56C2E"/>
    <w:rsid w:val="00A57772"/>
    <w:rsid w:val="00A577F3"/>
    <w:rsid w:val="00A57801"/>
    <w:rsid w:val="00A60F4C"/>
    <w:rsid w:val="00A6296D"/>
    <w:rsid w:val="00A674F2"/>
    <w:rsid w:val="00A70D96"/>
    <w:rsid w:val="00A71D3E"/>
    <w:rsid w:val="00A730BA"/>
    <w:rsid w:val="00A736D3"/>
    <w:rsid w:val="00A81132"/>
    <w:rsid w:val="00A81C91"/>
    <w:rsid w:val="00A8357B"/>
    <w:rsid w:val="00A836EC"/>
    <w:rsid w:val="00A847E1"/>
    <w:rsid w:val="00A84D93"/>
    <w:rsid w:val="00A853AC"/>
    <w:rsid w:val="00A85577"/>
    <w:rsid w:val="00A878B3"/>
    <w:rsid w:val="00A90B56"/>
    <w:rsid w:val="00A90EC8"/>
    <w:rsid w:val="00A9220E"/>
    <w:rsid w:val="00A9649F"/>
    <w:rsid w:val="00A96A13"/>
    <w:rsid w:val="00AA1939"/>
    <w:rsid w:val="00AA21F9"/>
    <w:rsid w:val="00AA244E"/>
    <w:rsid w:val="00AA401B"/>
    <w:rsid w:val="00AA4634"/>
    <w:rsid w:val="00AA7D48"/>
    <w:rsid w:val="00AB180B"/>
    <w:rsid w:val="00AB2ECB"/>
    <w:rsid w:val="00AB4E3A"/>
    <w:rsid w:val="00AC0C95"/>
    <w:rsid w:val="00AC1B47"/>
    <w:rsid w:val="00AC4615"/>
    <w:rsid w:val="00AD29AE"/>
    <w:rsid w:val="00AD392B"/>
    <w:rsid w:val="00AD3A89"/>
    <w:rsid w:val="00AD52B3"/>
    <w:rsid w:val="00AD58B0"/>
    <w:rsid w:val="00AE0BD7"/>
    <w:rsid w:val="00AE2EFF"/>
    <w:rsid w:val="00AE3340"/>
    <w:rsid w:val="00AE4386"/>
    <w:rsid w:val="00AE4A95"/>
    <w:rsid w:val="00AE546D"/>
    <w:rsid w:val="00AE66CD"/>
    <w:rsid w:val="00AE6877"/>
    <w:rsid w:val="00AE6B7D"/>
    <w:rsid w:val="00AE744E"/>
    <w:rsid w:val="00AE796D"/>
    <w:rsid w:val="00AE7C17"/>
    <w:rsid w:val="00AF04FD"/>
    <w:rsid w:val="00AF166A"/>
    <w:rsid w:val="00AF16B7"/>
    <w:rsid w:val="00AF1839"/>
    <w:rsid w:val="00AF2FD4"/>
    <w:rsid w:val="00B0071D"/>
    <w:rsid w:val="00B011C5"/>
    <w:rsid w:val="00B029A9"/>
    <w:rsid w:val="00B02E24"/>
    <w:rsid w:val="00B02EBF"/>
    <w:rsid w:val="00B032DE"/>
    <w:rsid w:val="00B078F2"/>
    <w:rsid w:val="00B11891"/>
    <w:rsid w:val="00B1221A"/>
    <w:rsid w:val="00B12BF4"/>
    <w:rsid w:val="00B135CC"/>
    <w:rsid w:val="00B15952"/>
    <w:rsid w:val="00B214ED"/>
    <w:rsid w:val="00B21F0C"/>
    <w:rsid w:val="00B22CED"/>
    <w:rsid w:val="00B23BFA"/>
    <w:rsid w:val="00B26B26"/>
    <w:rsid w:val="00B3058B"/>
    <w:rsid w:val="00B328C8"/>
    <w:rsid w:val="00B32E35"/>
    <w:rsid w:val="00B3568D"/>
    <w:rsid w:val="00B36FA9"/>
    <w:rsid w:val="00B412A0"/>
    <w:rsid w:val="00B41FCC"/>
    <w:rsid w:val="00B43A84"/>
    <w:rsid w:val="00B43DDB"/>
    <w:rsid w:val="00B44335"/>
    <w:rsid w:val="00B45C1D"/>
    <w:rsid w:val="00B50C73"/>
    <w:rsid w:val="00B521F7"/>
    <w:rsid w:val="00B53130"/>
    <w:rsid w:val="00B54C74"/>
    <w:rsid w:val="00B56773"/>
    <w:rsid w:val="00B577B0"/>
    <w:rsid w:val="00B60789"/>
    <w:rsid w:val="00B62624"/>
    <w:rsid w:val="00B629F1"/>
    <w:rsid w:val="00B62E28"/>
    <w:rsid w:val="00B63C45"/>
    <w:rsid w:val="00B64D29"/>
    <w:rsid w:val="00B72095"/>
    <w:rsid w:val="00B744D1"/>
    <w:rsid w:val="00B767D7"/>
    <w:rsid w:val="00B81038"/>
    <w:rsid w:val="00B822CE"/>
    <w:rsid w:val="00B858F5"/>
    <w:rsid w:val="00B86196"/>
    <w:rsid w:val="00B868B2"/>
    <w:rsid w:val="00B87905"/>
    <w:rsid w:val="00B87EC8"/>
    <w:rsid w:val="00B93028"/>
    <w:rsid w:val="00B93C71"/>
    <w:rsid w:val="00B9580F"/>
    <w:rsid w:val="00B95D24"/>
    <w:rsid w:val="00B96062"/>
    <w:rsid w:val="00B96328"/>
    <w:rsid w:val="00B96BD1"/>
    <w:rsid w:val="00B97ED1"/>
    <w:rsid w:val="00BA1553"/>
    <w:rsid w:val="00BA2608"/>
    <w:rsid w:val="00BA27AD"/>
    <w:rsid w:val="00BA464F"/>
    <w:rsid w:val="00BA6071"/>
    <w:rsid w:val="00BA659E"/>
    <w:rsid w:val="00BA7DE2"/>
    <w:rsid w:val="00BB2C3C"/>
    <w:rsid w:val="00BB3B6C"/>
    <w:rsid w:val="00BB3EFC"/>
    <w:rsid w:val="00BB3F09"/>
    <w:rsid w:val="00BB400E"/>
    <w:rsid w:val="00BB469B"/>
    <w:rsid w:val="00BC281D"/>
    <w:rsid w:val="00BC4105"/>
    <w:rsid w:val="00BC577D"/>
    <w:rsid w:val="00BC6B4B"/>
    <w:rsid w:val="00BC6C15"/>
    <w:rsid w:val="00BC7463"/>
    <w:rsid w:val="00BC7692"/>
    <w:rsid w:val="00BC773E"/>
    <w:rsid w:val="00BD1DDD"/>
    <w:rsid w:val="00BD3580"/>
    <w:rsid w:val="00BD3CA8"/>
    <w:rsid w:val="00BD5B3C"/>
    <w:rsid w:val="00BD67B9"/>
    <w:rsid w:val="00BD68FF"/>
    <w:rsid w:val="00BD6CFA"/>
    <w:rsid w:val="00BD7026"/>
    <w:rsid w:val="00BE3177"/>
    <w:rsid w:val="00BE6843"/>
    <w:rsid w:val="00BE6B2A"/>
    <w:rsid w:val="00BF0B9D"/>
    <w:rsid w:val="00BF43BA"/>
    <w:rsid w:val="00BF48A1"/>
    <w:rsid w:val="00BF5104"/>
    <w:rsid w:val="00BF570F"/>
    <w:rsid w:val="00BF5966"/>
    <w:rsid w:val="00BF63BB"/>
    <w:rsid w:val="00C050EB"/>
    <w:rsid w:val="00C05F73"/>
    <w:rsid w:val="00C10126"/>
    <w:rsid w:val="00C11D1D"/>
    <w:rsid w:val="00C14B2C"/>
    <w:rsid w:val="00C207F6"/>
    <w:rsid w:val="00C20963"/>
    <w:rsid w:val="00C249C3"/>
    <w:rsid w:val="00C27E22"/>
    <w:rsid w:val="00C32899"/>
    <w:rsid w:val="00C3558D"/>
    <w:rsid w:val="00C36212"/>
    <w:rsid w:val="00C36730"/>
    <w:rsid w:val="00C3784F"/>
    <w:rsid w:val="00C37B6D"/>
    <w:rsid w:val="00C40BB3"/>
    <w:rsid w:val="00C40DC4"/>
    <w:rsid w:val="00C41EA5"/>
    <w:rsid w:val="00C45122"/>
    <w:rsid w:val="00C4533E"/>
    <w:rsid w:val="00C46045"/>
    <w:rsid w:val="00C47631"/>
    <w:rsid w:val="00C50B2F"/>
    <w:rsid w:val="00C51357"/>
    <w:rsid w:val="00C51BD1"/>
    <w:rsid w:val="00C53223"/>
    <w:rsid w:val="00C5371B"/>
    <w:rsid w:val="00C53DEA"/>
    <w:rsid w:val="00C55313"/>
    <w:rsid w:val="00C5762A"/>
    <w:rsid w:val="00C60F94"/>
    <w:rsid w:val="00C610B0"/>
    <w:rsid w:val="00C6217B"/>
    <w:rsid w:val="00C63095"/>
    <w:rsid w:val="00C64BD1"/>
    <w:rsid w:val="00C7452D"/>
    <w:rsid w:val="00C74970"/>
    <w:rsid w:val="00C75686"/>
    <w:rsid w:val="00C77AB8"/>
    <w:rsid w:val="00C77E98"/>
    <w:rsid w:val="00C81D9C"/>
    <w:rsid w:val="00C829A3"/>
    <w:rsid w:val="00C82C08"/>
    <w:rsid w:val="00C855A0"/>
    <w:rsid w:val="00C86E72"/>
    <w:rsid w:val="00C87137"/>
    <w:rsid w:val="00C87ADF"/>
    <w:rsid w:val="00C90E4E"/>
    <w:rsid w:val="00C91066"/>
    <w:rsid w:val="00C92832"/>
    <w:rsid w:val="00C9303C"/>
    <w:rsid w:val="00C93C9A"/>
    <w:rsid w:val="00C95607"/>
    <w:rsid w:val="00C9583D"/>
    <w:rsid w:val="00C95ABA"/>
    <w:rsid w:val="00C95E38"/>
    <w:rsid w:val="00C972B9"/>
    <w:rsid w:val="00C973BB"/>
    <w:rsid w:val="00C977C7"/>
    <w:rsid w:val="00CA237B"/>
    <w:rsid w:val="00CA29DF"/>
    <w:rsid w:val="00CA3CE4"/>
    <w:rsid w:val="00CA423F"/>
    <w:rsid w:val="00CA4485"/>
    <w:rsid w:val="00CA63DC"/>
    <w:rsid w:val="00CA6DCB"/>
    <w:rsid w:val="00CA7816"/>
    <w:rsid w:val="00CB07C1"/>
    <w:rsid w:val="00CB1307"/>
    <w:rsid w:val="00CB225F"/>
    <w:rsid w:val="00CB2391"/>
    <w:rsid w:val="00CB47FA"/>
    <w:rsid w:val="00CB495F"/>
    <w:rsid w:val="00CB5A51"/>
    <w:rsid w:val="00CB652A"/>
    <w:rsid w:val="00CB6D45"/>
    <w:rsid w:val="00CB7673"/>
    <w:rsid w:val="00CC0AA9"/>
    <w:rsid w:val="00CC173D"/>
    <w:rsid w:val="00CC35DF"/>
    <w:rsid w:val="00CC4927"/>
    <w:rsid w:val="00CC78D3"/>
    <w:rsid w:val="00CD0515"/>
    <w:rsid w:val="00CD2CBB"/>
    <w:rsid w:val="00CD2D8B"/>
    <w:rsid w:val="00CD3A54"/>
    <w:rsid w:val="00CD3F06"/>
    <w:rsid w:val="00CD5D6F"/>
    <w:rsid w:val="00CD609C"/>
    <w:rsid w:val="00CD67FA"/>
    <w:rsid w:val="00CD6C88"/>
    <w:rsid w:val="00CE087F"/>
    <w:rsid w:val="00CE16C6"/>
    <w:rsid w:val="00CE20AB"/>
    <w:rsid w:val="00CE396C"/>
    <w:rsid w:val="00CE48B5"/>
    <w:rsid w:val="00CE4B1C"/>
    <w:rsid w:val="00CE654A"/>
    <w:rsid w:val="00CE7CE1"/>
    <w:rsid w:val="00CF0198"/>
    <w:rsid w:val="00CF1480"/>
    <w:rsid w:val="00CF25FA"/>
    <w:rsid w:val="00CF330A"/>
    <w:rsid w:val="00CF5C7E"/>
    <w:rsid w:val="00D0214D"/>
    <w:rsid w:val="00D04BC3"/>
    <w:rsid w:val="00D04D26"/>
    <w:rsid w:val="00D10321"/>
    <w:rsid w:val="00D12E77"/>
    <w:rsid w:val="00D13DA7"/>
    <w:rsid w:val="00D1424E"/>
    <w:rsid w:val="00D155A8"/>
    <w:rsid w:val="00D15603"/>
    <w:rsid w:val="00D17031"/>
    <w:rsid w:val="00D20E7B"/>
    <w:rsid w:val="00D2275B"/>
    <w:rsid w:val="00D27457"/>
    <w:rsid w:val="00D31C8E"/>
    <w:rsid w:val="00D338F0"/>
    <w:rsid w:val="00D3520E"/>
    <w:rsid w:val="00D35620"/>
    <w:rsid w:val="00D36860"/>
    <w:rsid w:val="00D36B63"/>
    <w:rsid w:val="00D37D5D"/>
    <w:rsid w:val="00D37E4E"/>
    <w:rsid w:val="00D42B64"/>
    <w:rsid w:val="00D43DD3"/>
    <w:rsid w:val="00D44AAD"/>
    <w:rsid w:val="00D466EE"/>
    <w:rsid w:val="00D46E9A"/>
    <w:rsid w:val="00D47DA2"/>
    <w:rsid w:val="00D5065F"/>
    <w:rsid w:val="00D543E3"/>
    <w:rsid w:val="00D5481B"/>
    <w:rsid w:val="00D57EA1"/>
    <w:rsid w:val="00D609F8"/>
    <w:rsid w:val="00D60F44"/>
    <w:rsid w:val="00D6392E"/>
    <w:rsid w:val="00D653D1"/>
    <w:rsid w:val="00D65D67"/>
    <w:rsid w:val="00D7018F"/>
    <w:rsid w:val="00D71A2D"/>
    <w:rsid w:val="00D71CEC"/>
    <w:rsid w:val="00D72A4D"/>
    <w:rsid w:val="00D730FD"/>
    <w:rsid w:val="00D73404"/>
    <w:rsid w:val="00D73517"/>
    <w:rsid w:val="00D74773"/>
    <w:rsid w:val="00D76C1C"/>
    <w:rsid w:val="00D818A0"/>
    <w:rsid w:val="00D823FA"/>
    <w:rsid w:val="00D82FCD"/>
    <w:rsid w:val="00D86A36"/>
    <w:rsid w:val="00D870C3"/>
    <w:rsid w:val="00D946DB"/>
    <w:rsid w:val="00D957A6"/>
    <w:rsid w:val="00D96C4A"/>
    <w:rsid w:val="00D973B8"/>
    <w:rsid w:val="00DA2ABC"/>
    <w:rsid w:val="00DA344D"/>
    <w:rsid w:val="00DA5CBD"/>
    <w:rsid w:val="00DA5D2E"/>
    <w:rsid w:val="00DA6738"/>
    <w:rsid w:val="00DB0685"/>
    <w:rsid w:val="00DB09DD"/>
    <w:rsid w:val="00DB1DCA"/>
    <w:rsid w:val="00DB7505"/>
    <w:rsid w:val="00DC0E09"/>
    <w:rsid w:val="00DC1682"/>
    <w:rsid w:val="00DC289B"/>
    <w:rsid w:val="00DC3312"/>
    <w:rsid w:val="00DC4205"/>
    <w:rsid w:val="00DC4D13"/>
    <w:rsid w:val="00DC4DF1"/>
    <w:rsid w:val="00DC4F00"/>
    <w:rsid w:val="00DC58A5"/>
    <w:rsid w:val="00DC6884"/>
    <w:rsid w:val="00DD1F6B"/>
    <w:rsid w:val="00DD27C0"/>
    <w:rsid w:val="00DD2EDB"/>
    <w:rsid w:val="00DD42F8"/>
    <w:rsid w:val="00DD5439"/>
    <w:rsid w:val="00DD74FF"/>
    <w:rsid w:val="00DE2968"/>
    <w:rsid w:val="00DE49A1"/>
    <w:rsid w:val="00DE4C15"/>
    <w:rsid w:val="00DF2FAC"/>
    <w:rsid w:val="00DF330B"/>
    <w:rsid w:val="00DF6E7D"/>
    <w:rsid w:val="00E02290"/>
    <w:rsid w:val="00E02F7C"/>
    <w:rsid w:val="00E02FEE"/>
    <w:rsid w:val="00E044F6"/>
    <w:rsid w:val="00E068FE"/>
    <w:rsid w:val="00E0736D"/>
    <w:rsid w:val="00E11F3F"/>
    <w:rsid w:val="00E13674"/>
    <w:rsid w:val="00E14E04"/>
    <w:rsid w:val="00E22562"/>
    <w:rsid w:val="00E2349E"/>
    <w:rsid w:val="00E24D3F"/>
    <w:rsid w:val="00E268DC"/>
    <w:rsid w:val="00E26D51"/>
    <w:rsid w:val="00E271FB"/>
    <w:rsid w:val="00E3185D"/>
    <w:rsid w:val="00E31970"/>
    <w:rsid w:val="00E33055"/>
    <w:rsid w:val="00E35625"/>
    <w:rsid w:val="00E36268"/>
    <w:rsid w:val="00E4334F"/>
    <w:rsid w:val="00E47F26"/>
    <w:rsid w:val="00E50BDD"/>
    <w:rsid w:val="00E5127A"/>
    <w:rsid w:val="00E53EC9"/>
    <w:rsid w:val="00E546C2"/>
    <w:rsid w:val="00E561E7"/>
    <w:rsid w:val="00E635E7"/>
    <w:rsid w:val="00E64164"/>
    <w:rsid w:val="00E66458"/>
    <w:rsid w:val="00E66525"/>
    <w:rsid w:val="00E6668D"/>
    <w:rsid w:val="00E67569"/>
    <w:rsid w:val="00E7467D"/>
    <w:rsid w:val="00E74DFF"/>
    <w:rsid w:val="00E75567"/>
    <w:rsid w:val="00E77266"/>
    <w:rsid w:val="00E77809"/>
    <w:rsid w:val="00E77A0B"/>
    <w:rsid w:val="00E811F6"/>
    <w:rsid w:val="00E8331A"/>
    <w:rsid w:val="00E83380"/>
    <w:rsid w:val="00E8439C"/>
    <w:rsid w:val="00E8457E"/>
    <w:rsid w:val="00E850AC"/>
    <w:rsid w:val="00E8778B"/>
    <w:rsid w:val="00E919FB"/>
    <w:rsid w:val="00E93356"/>
    <w:rsid w:val="00E9580D"/>
    <w:rsid w:val="00E96B17"/>
    <w:rsid w:val="00E974C8"/>
    <w:rsid w:val="00EA0C57"/>
    <w:rsid w:val="00EA1F2D"/>
    <w:rsid w:val="00EA54DD"/>
    <w:rsid w:val="00EA5E95"/>
    <w:rsid w:val="00EA7E55"/>
    <w:rsid w:val="00EB12AD"/>
    <w:rsid w:val="00EB2320"/>
    <w:rsid w:val="00EB3764"/>
    <w:rsid w:val="00EB3D8D"/>
    <w:rsid w:val="00EB6DC6"/>
    <w:rsid w:val="00EC369B"/>
    <w:rsid w:val="00EC478C"/>
    <w:rsid w:val="00EC482F"/>
    <w:rsid w:val="00EC57D5"/>
    <w:rsid w:val="00ED2FD0"/>
    <w:rsid w:val="00ED4ED6"/>
    <w:rsid w:val="00ED6765"/>
    <w:rsid w:val="00ED7058"/>
    <w:rsid w:val="00EE0535"/>
    <w:rsid w:val="00EE2F20"/>
    <w:rsid w:val="00EE305A"/>
    <w:rsid w:val="00EE3ACE"/>
    <w:rsid w:val="00EE5A45"/>
    <w:rsid w:val="00EE64B3"/>
    <w:rsid w:val="00EF18A1"/>
    <w:rsid w:val="00EF3522"/>
    <w:rsid w:val="00EF4FBD"/>
    <w:rsid w:val="00EF7C75"/>
    <w:rsid w:val="00F00810"/>
    <w:rsid w:val="00F0141F"/>
    <w:rsid w:val="00F039A5"/>
    <w:rsid w:val="00F0532D"/>
    <w:rsid w:val="00F05C0C"/>
    <w:rsid w:val="00F07034"/>
    <w:rsid w:val="00F07A78"/>
    <w:rsid w:val="00F106A0"/>
    <w:rsid w:val="00F127C1"/>
    <w:rsid w:val="00F138A2"/>
    <w:rsid w:val="00F16026"/>
    <w:rsid w:val="00F22306"/>
    <w:rsid w:val="00F242DC"/>
    <w:rsid w:val="00F243C5"/>
    <w:rsid w:val="00F262F6"/>
    <w:rsid w:val="00F26707"/>
    <w:rsid w:val="00F270F7"/>
    <w:rsid w:val="00F27616"/>
    <w:rsid w:val="00F27B04"/>
    <w:rsid w:val="00F27EC0"/>
    <w:rsid w:val="00F3054B"/>
    <w:rsid w:val="00F32476"/>
    <w:rsid w:val="00F3268D"/>
    <w:rsid w:val="00F33F2B"/>
    <w:rsid w:val="00F343AC"/>
    <w:rsid w:val="00F3482D"/>
    <w:rsid w:val="00F354C0"/>
    <w:rsid w:val="00F355C7"/>
    <w:rsid w:val="00F37663"/>
    <w:rsid w:val="00F4010C"/>
    <w:rsid w:val="00F40193"/>
    <w:rsid w:val="00F440E9"/>
    <w:rsid w:val="00F441B5"/>
    <w:rsid w:val="00F4522F"/>
    <w:rsid w:val="00F45271"/>
    <w:rsid w:val="00F4722A"/>
    <w:rsid w:val="00F50277"/>
    <w:rsid w:val="00F51D7E"/>
    <w:rsid w:val="00F571F4"/>
    <w:rsid w:val="00F6090A"/>
    <w:rsid w:val="00F61712"/>
    <w:rsid w:val="00F62FE0"/>
    <w:rsid w:val="00F66485"/>
    <w:rsid w:val="00F665CF"/>
    <w:rsid w:val="00F70446"/>
    <w:rsid w:val="00F70B28"/>
    <w:rsid w:val="00F719EF"/>
    <w:rsid w:val="00F71A3B"/>
    <w:rsid w:val="00F72091"/>
    <w:rsid w:val="00F725AC"/>
    <w:rsid w:val="00F74116"/>
    <w:rsid w:val="00F74158"/>
    <w:rsid w:val="00F74214"/>
    <w:rsid w:val="00F766A3"/>
    <w:rsid w:val="00F76900"/>
    <w:rsid w:val="00F8010C"/>
    <w:rsid w:val="00F81298"/>
    <w:rsid w:val="00F8226D"/>
    <w:rsid w:val="00F86C40"/>
    <w:rsid w:val="00F8756B"/>
    <w:rsid w:val="00F87581"/>
    <w:rsid w:val="00F92E1D"/>
    <w:rsid w:val="00F93A9A"/>
    <w:rsid w:val="00F94DAD"/>
    <w:rsid w:val="00F959AE"/>
    <w:rsid w:val="00F96DE8"/>
    <w:rsid w:val="00F97C0E"/>
    <w:rsid w:val="00F97F22"/>
    <w:rsid w:val="00FA0C15"/>
    <w:rsid w:val="00FA3BA5"/>
    <w:rsid w:val="00FA3EB2"/>
    <w:rsid w:val="00FA4C33"/>
    <w:rsid w:val="00FA5E57"/>
    <w:rsid w:val="00FB0E15"/>
    <w:rsid w:val="00FB19CD"/>
    <w:rsid w:val="00FB4202"/>
    <w:rsid w:val="00FB4D6C"/>
    <w:rsid w:val="00FB5D01"/>
    <w:rsid w:val="00FC0127"/>
    <w:rsid w:val="00FC1375"/>
    <w:rsid w:val="00FC406D"/>
    <w:rsid w:val="00FC45F0"/>
    <w:rsid w:val="00FC49FE"/>
    <w:rsid w:val="00FC5EE9"/>
    <w:rsid w:val="00FC68A0"/>
    <w:rsid w:val="00FC78CF"/>
    <w:rsid w:val="00FC7EA9"/>
    <w:rsid w:val="00FD03DB"/>
    <w:rsid w:val="00FD1B13"/>
    <w:rsid w:val="00FD288B"/>
    <w:rsid w:val="00FD3AFF"/>
    <w:rsid w:val="00FD5B8A"/>
    <w:rsid w:val="00FD5FE7"/>
    <w:rsid w:val="00FD708F"/>
    <w:rsid w:val="00FE2517"/>
    <w:rsid w:val="00FE45A9"/>
    <w:rsid w:val="00FE4B80"/>
    <w:rsid w:val="00FE5CCA"/>
    <w:rsid w:val="00FE7040"/>
    <w:rsid w:val="00FF00C6"/>
    <w:rsid w:val="00FF0163"/>
    <w:rsid w:val="00FF3C85"/>
    <w:rsid w:val="00FF527E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14468-4CD9-4841-8FAC-B72F2BD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4350D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35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4350D"/>
    <w:pPr>
      <w:jc w:val="both"/>
    </w:pPr>
  </w:style>
  <w:style w:type="character" w:customStyle="1" w:styleId="a4">
    <w:name w:val="Основной текст Знак"/>
    <w:basedOn w:val="a0"/>
    <w:link w:val="a3"/>
    <w:rsid w:val="00043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50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43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4350D"/>
    <w:pPr>
      <w:ind w:firstLine="720"/>
      <w:jc w:val="both"/>
    </w:pPr>
    <w:rPr>
      <w:b/>
      <w:snapToGrid w:val="0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04350D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35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35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435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No Spacing"/>
    <w:link w:val="ad"/>
    <w:uiPriority w:val="1"/>
    <w:qFormat/>
    <w:rsid w:val="0004350D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4350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B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242DC"/>
    <w:pPr>
      <w:ind w:left="720"/>
      <w:contextualSpacing/>
    </w:pPr>
  </w:style>
  <w:style w:type="character" w:styleId="af1">
    <w:name w:val="annotation reference"/>
    <w:basedOn w:val="a0"/>
    <w:rsid w:val="008663ED"/>
    <w:rPr>
      <w:sz w:val="16"/>
      <w:szCs w:val="16"/>
    </w:rPr>
  </w:style>
  <w:style w:type="paragraph" w:styleId="af2">
    <w:name w:val="annotation text"/>
    <w:basedOn w:val="a"/>
    <w:link w:val="af3"/>
    <w:rsid w:val="008663ED"/>
    <w:rPr>
      <w:sz w:val="20"/>
    </w:rPr>
  </w:style>
  <w:style w:type="character" w:customStyle="1" w:styleId="af3">
    <w:name w:val="Текст примечания Знак"/>
    <w:basedOn w:val="a0"/>
    <w:link w:val="af2"/>
    <w:rsid w:val="0086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3B41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6550D0"/>
    <w:pPr>
      <w:jc w:val="center"/>
    </w:pPr>
    <w:rPr>
      <w:b/>
    </w:rPr>
  </w:style>
  <w:style w:type="character" w:customStyle="1" w:styleId="af6">
    <w:name w:val="Заголовок Знак"/>
    <w:basedOn w:val="a0"/>
    <w:link w:val="af5"/>
    <w:rsid w:val="00655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A244E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2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AA244E"/>
    <w:rPr>
      <w:vertAlign w:val="superscript"/>
    </w:rPr>
  </w:style>
  <w:style w:type="paragraph" w:styleId="afa">
    <w:name w:val="annotation subject"/>
    <w:basedOn w:val="af2"/>
    <w:next w:val="af2"/>
    <w:link w:val="afb"/>
    <w:uiPriority w:val="99"/>
    <w:semiHidden/>
    <w:unhideWhenUsed/>
    <w:rsid w:val="003E1E76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semiHidden/>
    <w:rsid w:val="003E1E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c">
    <w:name w:val="Strong"/>
    <w:qFormat/>
    <w:rsid w:val="008B4245"/>
    <w:rPr>
      <w:b/>
    </w:rPr>
  </w:style>
  <w:style w:type="character" w:styleId="afd">
    <w:name w:val="Emphasis"/>
    <w:qFormat/>
    <w:rsid w:val="008B4245"/>
    <w:rPr>
      <w:i/>
    </w:rPr>
  </w:style>
  <w:style w:type="character" w:customStyle="1" w:styleId="10">
    <w:name w:val="Заголовок 1 Знак"/>
    <w:basedOn w:val="a0"/>
    <w:link w:val="1"/>
    <w:uiPriority w:val="9"/>
    <w:rsid w:val="008B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2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4D6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BD82C4E8FC4F7915151F807676E03A029332C270052856F28220E471A41BBC4C993970846AEEKCD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_____Microsoft_Excel.xls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consultantplus://offline/ref=BD82C4E8FC4F7915151F807676E03A029332C270052856F28220E471A41BBC4C993970846AEEKCD5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</a:t>
            </a:r>
            <a:r>
              <a:rPr lang="ru-RU" sz="1400" b="0" i="0" u="none" strike="noStrike" baseline="0">
                <a:effectLst/>
              </a:rPr>
              <a:t>муниципальных образований </a:t>
            </a: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видам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36448514842414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6459457478982639E-2"/>
          <c:y val="0.26063268084480096"/>
          <c:w val="0.3750907209048821"/>
          <c:h val="0.73362989352869112"/>
        </c:manualLayout>
      </c:layout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6C6F-40C3-9ECE-FB03EECC692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6C6F-40C3-9ECE-FB03EECC6928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6C6F-40C3-9ECE-FB03EECC6928}"/>
              </c:ext>
            </c:extLst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6C6F-40C3-9ECE-FB03EECC6928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6C6F-40C3-9ECE-FB03EECC6928}"/>
              </c:ext>
            </c:extLst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6C6F-40C3-9ECE-FB03EECC6928}"/>
              </c:ext>
            </c:extLst>
          </c:dPt>
          <c:dLbls>
            <c:dLbl>
              <c:idx val="0"/>
              <c:layout>
                <c:manualLayout>
                  <c:x val="-7.8243434862360878E-2"/>
                  <c:y val="-0.254963264317565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6F-40C3-9ECE-FB03EECC6928}"/>
                </c:ext>
              </c:extLst>
            </c:dLbl>
            <c:dLbl>
              <c:idx val="1"/>
              <c:layout>
                <c:manualLayout>
                  <c:x val="7.2009498812648412E-2"/>
                  <c:y val="-0.2452465810194778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0C3-9ECE-FB03EECC6928}"/>
                </c:ext>
              </c:extLst>
            </c:dLbl>
            <c:dLbl>
              <c:idx val="2"/>
              <c:layout>
                <c:manualLayout>
                  <c:x val="7.1998847288170464E-2"/>
                  <c:y val="-0.158581426273030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0C3-9ECE-FB03EECC6928}"/>
                </c:ext>
              </c:extLst>
            </c:dLbl>
            <c:dLbl>
              <c:idx val="3"/>
              <c:layout>
                <c:manualLayout>
                  <c:x val="7.8353959911625359E-2"/>
                  <c:y val="-9.1564147896902121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8,00%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6F-40C3-9ECE-FB03EECC6928}"/>
                </c:ext>
              </c:extLst>
            </c:dLbl>
            <c:dLbl>
              <c:idx val="4"/>
              <c:layout>
                <c:manualLayout>
                  <c:x val="8.0492978630498535E-2"/>
                  <c:y val="-7.14285714285714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6F-40C3-9ECE-FB03EECC6928}"/>
                </c:ext>
              </c:extLst>
            </c:dLbl>
            <c:dLbl>
              <c:idx val="6"/>
              <c:layout>
                <c:manualLayout>
                  <c:x val="-9.3066492506992907E-2"/>
                  <c:y val="-0.1580372587831440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0C3-9ECE-FB03EECC692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Лист1!$A$1:$G$1</c:f>
              <c:strCache>
                <c:ptCount val="7"/>
                <c:pt idx="0">
                  <c:v>городские округа</c:v>
                </c:pt>
                <c:pt idx="1">
                  <c:v>городские округа с внутригородским делением (0,01%)</c:v>
                </c:pt>
                <c:pt idx="2">
                  <c:v>внутригородские районы (0,09%)</c:v>
                </c:pt>
                <c:pt idx="3">
                  <c:v>муниципальные районы</c:v>
                </c:pt>
                <c:pt idx="4">
                  <c:v>городские поселения</c:v>
                </c:pt>
                <c:pt idx="5">
                  <c:v>сельские поселения</c:v>
                </c:pt>
                <c:pt idx="6">
                  <c:v>внутригородские муниципальные образования</c:v>
                </c:pt>
              </c:strCache>
            </c:strRef>
          </c:cat>
          <c:val>
            <c:numRef>
              <c:f>Лист1!$A$2:$G$2</c:f>
              <c:numCache>
                <c:formatCode>General</c:formatCode>
                <c:ptCount val="7"/>
                <c:pt idx="0">
                  <c:v>567</c:v>
                </c:pt>
                <c:pt idx="1">
                  <c:v>3</c:v>
                </c:pt>
                <c:pt idx="2">
                  <c:v>19</c:v>
                </c:pt>
                <c:pt idx="3">
                  <c:v>1783</c:v>
                </c:pt>
                <c:pt idx="4">
                  <c:v>1583</c:v>
                </c:pt>
                <c:pt idx="5">
                  <c:v>18046</c:v>
                </c:pt>
                <c:pt idx="6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C6F-40C3-9ECE-FB03EECC6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49417251516707211"/>
          <c:y val="0.14328271466066744"/>
          <c:w val="0.50417253610696189"/>
          <c:h val="0.8071461740359378"/>
        </c:manualLayout>
      </c:layout>
      <c:overlay val="0"/>
      <c:txPr>
        <a:bodyPr/>
        <a:lstStyle/>
        <a:p>
          <a:pPr>
            <a:defRPr sz="11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 Cyr" panose="02020603050405020304" pitchFamily="18" charset="-52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 Cyr" panose="02020603050405020304" pitchFamily="18" charset="-52"/>
              </a:rPr>
              <a:t>Распределение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собственных доходов местных бюджетов </a:t>
            </a:r>
          </a:p>
          <a:p>
            <a:pPr>
              <a:defRPr sz="1400" b="0">
                <a:latin typeface="Times New Roman Cyr" panose="02020603050405020304" pitchFamily="18" charset="-52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по видам </a:t>
            </a:r>
            <a:r>
              <a:rPr lang="ru-RU" sz="1400" b="0">
                <a:solidFill>
                  <a:sysClr val="windowText" lastClr="000000"/>
                </a:solidFill>
                <a:latin typeface="Times New Roman Cyr" panose="02020603050405020304" pitchFamily="18" charset="-52"/>
              </a:rPr>
              <a:t>муниципальных образований </a:t>
            </a:r>
          </a:p>
        </c:rich>
      </c:tx>
      <c:layout>
        <c:manualLayout>
          <c:xMode val="edge"/>
          <c:yMode val="edge"/>
          <c:x val="0.13255772138589547"/>
          <c:y val="2.04686914135733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96627673499039"/>
          <c:y val="0.3024546074226695"/>
          <c:w val="0.3659778472666993"/>
          <c:h val="0.6677643419572553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BC6-4805-BE54-B1806FE43248}"/>
              </c:ext>
            </c:extLst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BBC6-4805-BE54-B1806FE4324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BBC6-4805-BE54-B1806FE43248}"/>
              </c:ext>
            </c:extLst>
          </c:dPt>
          <c:dLbls>
            <c:dLbl>
              <c:idx val="0"/>
              <c:layout>
                <c:manualLayout>
                  <c:x val="7.6260072326162665E-2"/>
                  <c:y val="-0.13095239800134331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1 257,1</a:t>
                    </a:r>
                  </a:p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50,2%</a:t>
                    </a:r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C6-4805-BE54-B1806FE43248}"/>
                </c:ext>
              </c:extLst>
            </c:dLbl>
            <c:dLbl>
              <c:idx val="1"/>
              <c:layout>
                <c:manualLayout>
                  <c:x val="-9.6870902684585022E-2"/>
                  <c:y val="3.6375666111484253E-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100" b="0"/>
                      <a:t>859,3
34,3%</a:t>
                    </a:r>
                    <a:endParaRPr lang="en-US" b="0"/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C6-4805-BE54-B1806FE43248}"/>
                </c:ext>
              </c:extLst>
            </c:dLbl>
            <c:dLbl>
              <c:idx val="2"/>
              <c:layout>
                <c:manualLayout>
                  <c:x val="-9.2748736612900534E-2"/>
                  <c:y val="-9.4576731889859073E-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165,5
6,6%</a:t>
                    </a:r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C6-4805-BE54-B1806FE43248}"/>
                </c:ext>
              </c:extLst>
            </c:dLbl>
            <c:dLbl>
              <c:idx val="3"/>
              <c:layout>
                <c:manualLayout>
                  <c:x val="-4.5343826788529107E-2"/>
                  <c:y val="-0.12367726477904648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198,5
7,9%</a:t>
                    </a:r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C6-4805-BE54-B1806FE43248}"/>
                </c:ext>
              </c:extLst>
            </c:dLbl>
            <c:dLbl>
              <c:idx val="4"/>
              <c:layout>
                <c:manualLayout>
                  <c:x val="3.5060957280344994E-2"/>
                  <c:y val="-0.1418726601180938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24,4 млрд. руб.
1,0</a:t>
                    </a:r>
                    <a:r>
                      <a:rPr lang="ru-RU"/>
                      <a:t>%</a:t>
                    </a:r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C6-4805-BE54-B1806FE4324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Городские округа</c:v>
                </c:pt>
                <c:pt idx="1">
                  <c:v>Муниципальные районы</c:v>
                </c:pt>
                <c:pt idx="2">
                  <c:v>Городские поселения</c:v>
                </c:pt>
                <c:pt idx="3">
                  <c:v>Сельские поселения</c:v>
                </c:pt>
                <c:pt idx="4">
                  <c:v>Внутригородские муниципальные образования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1257.0999999999999</c:v>
                </c:pt>
                <c:pt idx="1">
                  <c:v>859.3</c:v>
                </c:pt>
                <c:pt idx="2">
                  <c:v>165.5</c:v>
                </c:pt>
                <c:pt idx="3">
                  <c:v>198.5</c:v>
                </c:pt>
                <c:pt idx="4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C6-4805-BE54-B1806FE43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65419996609409059"/>
          <c:y val="0.23556680414948131"/>
          <c:w val="0.34288840674761845"/>
          <c:h val="0.76313679540057489"/>
        </c:manualLayout>
      </c:layout>
      <c:overlay val="0"/>
      <c:txPr>
        <a:bodyPr/>
        <a:lstStyle/>
        <a:p>
          <a:pPr>
            <a:defRPr sz="1200">
              <a:latin typeface="Times New Roman Cyr" panose="02020603050405020304" pitchFamily="18" charset="-52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416879918137203E-2"/>
          <c:y val="1.1490538489677853E-3"/>
          <c:w val="0.967971164578042"/>
          <c:h val="0.86956905681385521"/>
        </c:manualLayout>
      </c:layout>
      <c:barChart>
        <c:barDir val="col"/>
        <c:grouping val="percent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Иные доходы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75000"/>
                  </a:schemeClr>
                </a:gs>
                <a:gs pos="75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 w="3175">
              <a:solidFill>
                <a:schemeClr val="accent1">
                  <a:lumMod val="75000"/>
                </a:schemeClr>
              </a:solidFill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</a:sp3d>
          </c:spPr>
          <c:invertIfNegative val="1"/>
          <c:dLbls>
            <c:dLbl>
              <c:idx val="8"/>
              <c:spPr/>
              <c:txPr>
                <a:bodyPr rot="-5400000"/>
                <a:lstStyle/>
                <a:p>
                  <a:pPr>
                    <a:defRPr sz="1400" b="1">
                      <a:solidFill>
                        <a:srgbClr val="002060"/>
                      </a:solidFill>
                      <a:latin typeface="Times New Roman Cyr" panose="02020603050405020304" pitchFamily="18" charset="-52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337-40C0-ADD2-922B95325FA8}"/>
                </c:ext>
              </c:extLst>
            </c:dLbl>
            <c:dLbl>
              <c:idx val="9"/>
              <c:spPr/>
              <c:txPr>
                <a:bodyPr rot="-5400000"/>
                <a:lstStyle/>
                <a:p>
                  <a:pPr>
                    <a:defRPr sz="1200" b="1">
                      <a:solidFill>
                        <a:srgbClr val="C00000"/>
                      </a:solidFill>
                      <a:latin typeface="Times New Roman Cyr" panose="02020603050405020304" pitchFamily="18" charset="-52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337-40C0-ADD2-922B95325F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 sz="900" b="1">
                    <a:latin typeface="Times New Roman Cyr" panose="02020603050405020304" pitchFamily="18" charset="-52"/>
                    <a:cs typeface="Arial" panose="020B0604020202020204" pitchFamily="34" charset="0"/>
                  </a:defRPr>
                </a:pPr>
                <a:endParaRPr lang="ru-RU"/>
              </a:p>
            </c:txPr>
            <c:dLblPos val="inBase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0.48199999999999998</c:v>
                </c:pt>
                <c:pt idx="1">
                  <c:v>0.48499999999999999</c:v>
                </c:pt>
                <c:pt idx="2">
                  <c:v>0.48899999999999999</c:v>
                </c:pt>
                <c:pt idx="3">
                  <c:v>0.57600000000000007</c:v>
                </c:pt>
                <c:pt idx="4">
                  <c:v>0.55000000000000004</c:v>
                </c:pt>
                <c:pt idx="5">
                  <c:v>0.60299999999999998</c:v>
                </c:pt>
                <c:pt idx="6">
                  <c:v>0.60799999999999998</c:v>
                </c:pt>
                <c:pt idx="7">
                  <c:v>0.64300000000000002</c:v>
                </c:pt>
                <c:pt idx="8">
                  <c:v>0.55200000000000005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37-40C0-ADD2-922B95325F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налоговых доходов в собственных доходах местных бюджетов по федеральным округам</c:v>
                </c:pt>
              </c:strCache>
            </c:strRef>
          </c:tx>
          <c:spPr>
            <a:gradFill>
              <a:gsLst>
                <a:gs pos="0">
                  <a:schemeClr val="bg1"/>
                </a:gs>
                <a:gs pos="2500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75000"/>
                  </a:schemeClr>
                </a:gs>
              </a:gsLst>
              <a:lin ang="5400000" scaled="0"/>
            </a:gradFill>
            <a:ln w="3175" cmpd="sng">
              <a:solidFill>
                <a:schemeClr val="accent6">
                  <a:lumMod val="50000"/>
                </a:schemeClr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8"/>
              <c:layout>
                <c:manualLayout>
                  <c:x val="4.2809885847607931E-3"/>
                  <c:y val="0.1342486732042422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37-40C0-ADD2-922B95325FA8}"/>
                </c:ext>
              </c:extLst>
            </c:dLbl>
            <c:dLbl>
              <c:idx val="9"/>
              <c:layout>
                <c:manualLayout>
                  <c:x val="4.2762454564892029E-3"/>
                  <c:y val="0.15440877691995125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37-40C0-ADD2-922B95325F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Sheet1!$B$3:$J$3</c:f>
              <c:numCache>
                <c:formatCode>0.0%</c:formatCode>
                <c:ptCount val="9"/>
                <c:pt idx="0">
                  <c:v>0.51800000000000002</c:v>
                </c:pt>
                <c:pt idx="1">
                  <c:v>0.51500000000000001</c:v>
                </c:pt>
                <c:pt idx="2">
                  <c:v>0.51100000000000001</c:v>
                </c:pt>
                <c:pt idx="3">
                  <c:v>0.42399999999999999</c:v>
                </c:pt>
                <c:pt idx="4">
                  <c:v>0.45</c:v>
                </c:pt>
                <c:pt idx="5">
                  <c:v>0.39700000000000002</c:v>
                </c:pt>
                <c:pt idx="6">
                  <c:v>0.39200000000000002</c:v>
                </c:pt>
                <c:pt idx="7">
                  <c:v>0.35699999999999998</c:v>
                </c:pt>
                <c:pt idx="8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37-40C0-ADD2-922B95325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3149824"/>
        <c:axId val="113151360"/>
      </c:barChart>
      <c:catAx>
        <c:axId val="11314982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1315136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1315136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cross"/>
        <c:minorTickMark val="cross"/>
        <c:tickLblPos val="nextTo"/>
        <c:crossAx val="113149824"/>
        <c:crosses val="autoZero"/>
        <c:crossBetween val="between"/>
        <c:majorUnit val="0.2"/>
      </c:valAx>
      <c:spPr>
        <a:noFill/>
        <a:ln w="25399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3412769409818235E-2"/>
          <c:y val="0.87403198909949231"/>
          <c:w val="0.92669176988998281"/>
          <c:h val="0.10948146353489967"/>
        </c:manualLayout>
      </c:layout>
      <c:overlay val="0"/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26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1302804815744"/>
          <c:y val="4.881611810626546E-2"/>
          <c:w val="0.36071124044520575"/>
          <c:h val="0.8524827172700235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поступлений от уплаты акцизов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E334-4B63-A9F5-D685F81FE1AB}"/>
              </c:ext>
            </c:extLst>
          </c:dPt>
          <c:dPt>
            <c:idx val="4"/>
            <c:bubble3D val="0"/>
            <c:spPr>
              <a:solidFill>
                <a:srgbClr val="6699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E334-4B63-A9F5-D685F81FE1AB}"/>
              </c:ext>
            </c:extLst>
          </c:dPt>
          <c:dPt>
            <c:idx val="6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E334-4B63-A9F5-D685F81FE1AB}"/>
              </c:ext>
            </c:extLst>
          </c:dPt>
          <c:dLbls>
            <c:dLbl>
              <c:idx val="0"/>
              <c:layout>
                <c:manualLayout>
                  <c:x val="0.11731186845429464"/>
                  <c:y val="-7.2684129425001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 млрд. руб. 
24,1%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34-4B63-A9F5-D685F81FE1AB}"/>
                </c:ext>
              </c:extLst>
            </c:dLbl>
            <c:dLbl>
              <c:idx val="1"/>
              <c:layout>
                <c:manualLayout>
                  <c:x val="0.11518324431461183"/>
                  <c:y val="5.75684361783624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34-4B63-A9F5-D685F81FE1AB}"/>
                </c:ext>
              </c:extLst>
            </c:dLbl>
            <c:dLbl>
              <c:idx val="2"/>
              <c:layout>
                <c:manualLayout>
                  <c:x val="-9.5986036928843194E-2"/>
                  <c:y val="-4.428341244489336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34-4B63-A9F5-D685F81FE1AB}"/>
                </c:ext>
              </c:extLst>
            </c:dLbl>
            <c:dLbl>
              <c:idx val="3"/>
              <c:layout>
                <c:manualLayout>
                  <c:x val="-7.892185258593773E-2"/>
                  <c:y val="-7.97101424008095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34-4B63-A9F5-D685F81FE1A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Городские округа </c:v>
                </c:pt>
                <c:pt idx="1">
                  <c:v>Муниципальные районы</c:v>
                </c:pt>
                <c:pt idx="2">
                  <c:v>Городские поселения</c:v>
                </c:pt>
                <c:pt idx="3">
                  <c:v>Сельские поселения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7.8</c:v>
                </c:pt>
                <c:pt idx="1">
                  <c:v>13.8</c:v>
                </c:pt>
                <c:pt idx="2" formatCode="#,##0.0">
                  <c:v>3.8</c:v>
                </c:pt>
                <c:pt idx="3" formatCode="#,##0.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334-4B63-A9F5-D685F81FE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412062745590839"/>
          <c:y val="0.17774707057230554"/>
          <c:w val="0.31151642751853392"/>
          <c:h val="0.6102628245599406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4060011371813"/>
          <c:y val="0.1101577714344376"/>
          <c:w val="0.44479510603234634"/>
          <c:h val="0.815933735078211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межбюджетных трансфертов местным бюджетам в 2014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0F8-4951-A840-9BA9E31444F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0F8-4951-A840-9BA9E31444F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0F8-4951-A840-9BA9E31444F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50F8-4951-A840-9BA9E31444FC}"/>
              </c:ext>
            </c:extLst>
          </c:dPt>
          <c:dLbls>
            <c:dLbl>
              <c:idx val="0"/>
              <c:layout>
                <c:manualLayout>
                  <c:x val="8.7081232298355765E-2"/>
                  <c:y val="-0.120182410063834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342,3 млрд. руб.
14,0%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F8-4951-A840-9BA9E31444FC}"/>
                </c:ext>
              </c:extLst>
            </c:dLbl>
            <c:dLbl>
              <c:idx val="1"/>
              <c:layout>
                <c:manualLayout>
                  <c:x val="9.5605013282656262E-2"/>
                  <c:y val="0.103013538033760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594,7
24,2%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F8-4951-A840-9BA9E31444FC}"/>
                </c:ext>
              </c:extLst>
            </c:dLbl>
            <c:dLbl>
              <c:idx val="2"/>
              <c:layout>
                <c:manualLayout>
                  <c:x val="-9.7785569823402821E-2"/>
                  <c:y val="0.1318519926950105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F8-4951-A840-9BA9E31444FC}"/>
                </c:ext>
              </c:extLst>
            </c:dLbl>
            <c:dLbl>
              <c:idx val="3"/>
              <c:layout>
                <c:manualLayout>
                  <c:x val="-6.1592869031050664E-2"/>
                  <c:y val="-0.1456017492720311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F8-4951-A840-9BA9E31444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342.3</c:v>
                </c:pt>
                <c:pt idx="1">
                  <c:v>594.70000000000005</c:v>
                </c:pt>
                <c:pt idx="2">
                  <c:v>1340.9</c:v>
                </c:pt>
                <c:pt idx="3">
                  <c:v>173.6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F8-4951-A840-9BA9E3144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74811589457629557"/>
          <c:y val="0.206439567627622"/>
          <c:w val="0.24976212009597734"/>
          <c:h val="0.7370504693918513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дотаций</a:t>
            </a:r>
          </a:p>
        </c:rich>
      </c:tx>
      <c:layout>
        <c:manualLayout>
          <c:xMode val="edge"/>
          <c:yMode val="edge"/>
          <c:x val="0.37686518033190758"/>
          <c:y val="2.7596624052466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9089855286744"/>
          <c:y val="0.26822023744184931"/>
          <c:w val="0.38608352217761743"/>
          <c:h val="0.6622375685085065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A7D-4ADD-9925-E92C6A06514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A7D-4ADD-9925-E92C6A06514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A7D-4ADD-9925-E92C6A065147}"/>
              </c:ext>
            </c:extLst>
          </c:dPt>
          <c:dLbls>
            <c:dLbl>
              <c:idx val="0"/>
              <c:layout>
                <c:manualLayout>
                  <c:x val="8.6716283546983283E-2"/>
                  <c:y val="-0.482176322904870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261,4</a:t>
                    </a:r>
                    <a:r>
                      <a:rPr lang="ru-RU"/>
                      <a:t> млрд. руб.</a:t>
                    </a:r>
                    <a:r>
                      <a:rPr lang="en-US"/>
                      <a:t>
76,4%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7D-4ADD-9925-E92C6A065147}"/>
                </c:ext>
              </c:extLst>
            </c:dLbl>
            <c:dLbl>
              <c:idx val="1"/>
              <c:layout>
                <c:manualLayout>
                  <c:x val="-0.10787835079534677"/>
                  <c:y val="-6.16450676750637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7D-4ADD-9925-E92C6A065147}"/>
                </c:ext>
              </c:extLst>
            </c:dLbl>
            <c:dLbl>
              <c:idx val="2"/>
              <c:layout>
                <c:manualLayout>
                  <c:x val="-2.115261780300917E-3"/>
                  <c:y val="-0.1740558554833876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7D-4ADD-9925-E92C6A06514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на выравнивание бюджетной обеспеченности</c:v>
                </c:pt>
                <c:pt idx="1">
                  <c:v>дотации на поддержку мер по обеспечению сбалансированности бюджетов</c:v>
                </c:pt>
                <c:pt idx="2">
                  <c:v>прочие 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261.39999999999998</c:v>
                </c:pt>
                <c:pt idx="1">
                  <c:v>67.400000000000006</c:v>
                </c:pt>
                <c:pt idx="2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7D-4ADD-9925-E92C6A065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5"/>
      </c:doughnutChart>
    </c:plotArea>
    <c:legend>
      <c:legendPos val="b"/>
      <c:layout>
        <c:manualLayout>
          <c:xMode val="edge"/>
          <c:yMode val="edge"/>
          <c:x val="0.59293953535600707"/>
          <c:y val="0.36244955267688311"/>
          <c:w val="0.40257116437324331"/>
          <c:h val="0.6362512434600567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"/>
      <c:rotY val="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37524476107156E-2"/>
          <c:y val="6.4078140371793976E-2"/>
          <c:w val="0.67284332440606753"/>
          <c:h val="0.859226093603139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Расходы по решению вопросов местного значения</c:v>
                </c:pt>
              </c:strCache>
            </c:strRef>
          </c:tx>
          <c:spPr>
            <a:solidFill>
              <a:srgbClr val="79C1D5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ГО</c:v>
                </c:pt>
                <c:pt idx="1">
                  <c:v>МР</c:v>
                </c:pt>
                <c:pt idx="2">
                  <c:v>ГП</c:v>
                </c:pt>
                <c:pt idx="3">
                  <c:v>СП</c:v>
                </c:pt>
              </c:strCache>
            </c:strRef>
          </c:cat>
          <c:val>
            <c:numRef>
              <c:f>Лист1!$B$2:$E$2</c:f>
              <c:numCache>
                <c:formatCode>0.00%</c:formatCode>
                <c:ptCount val="4"/>
                <c:pt idx="0">
                  <c:v>0.64400000000000002</c:v>
                </c:pt>
                <c:pt idx="1">
                  <c:v>0.5423</c:v>
                </c:pt>
                <c:pt idx="2">
                  <c:v>0.99050000000000005</c:v>
                </c:pt>
                <c:pt idx="3">
                  <c:v>0.97540000000000004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E-4734-8893-D1D66D965B0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 по осуществлению государственных полномочий</c:v>
                </c:pt>
              </c:strCache>
            </c:strRef>
          </c:tx>
          <c:spPr>
            <a:solidFill>
              <a:srgbClr val="D6614E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layout>
                <c:manualLayout>
                  <c:x val="-5.9259259259259262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E-4734-8893-D1D66D965B07}"/>
                </c:ext>
              </c:extLst>
            </c:dLbl>
            <c:dLbl>
              <c:idx val="3"/>
              <c:layout>
                <c:manualLayout>
                  <c:x val="-5.9267641559287904E-2"/>
                  <c:y val="1.5872703412073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AE-4734-8893-D1D66D965B0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ГО</c:v>
                </c:pt>
                <c:pt idx="1">
                  <c:v>МР</c:v>
                </c:pt>
                <c:pt idx="2">
                  <c:v>ГП</c:v>
                </c:pt>
                <c:pt idx="3">
                  <c:v>СП</c:v>
                </c:pt>
              </c:strCache>
            </c:strRef>
          </c:cat>
          <c:val>
            <c:numRef>
              <c:f>Лист1!$B$3:$E$3</c:f>
              <c:numCache>
                <c:formatCode>0.00%</c:formatCode>
                <c:ptCount val="4"/>
                <c:pt idx="0">
                  <c:v>0.35170000000000001</c:v>
                </c:pt>
                <c:pt idx="1">
                  <c:v>0.45519999999999999</c:v>
                </c:pt>
                <c:pt idx="2">
                  <c:v>7.1999999999999998E-3</c:v>
                </c:pt>
                <c:pt idx="3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AE-4734-8893-D1D66D965B0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Расходы на решение вопросов, не отнесенных к вопросам местного значения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9386349880380784E-17"/>
                  <c:y val="-1.583924290913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AE-4734-8893-D1D66D965B07}"/>
                </c:ext>
              </c:extLst>
            </c:dLbl>
            <c:dLbl>
              <c:idx val="1"/>
              <c:layout>
                <c:manualLayout>
                  <c:x val="-2.1148989636162827E-3"/>
                  <c:y val="-2.375886436369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E-4734-8893-D1D66D965B07}"/>
                </c:ext>
              </c:extLst>
            </c:dLbl>
            <c:dLbl>
              <c:idx val="2"/>
              <c:layout>
                <c:manualLayout>
                  <c:x val="1.4821829710462128E-2"/>
                  <c:y val="-3.968240810762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E-4734-8893-D1D66D965B07}"/>
                </c:ext>
              </c:extLst>
            </c:dLbl>
            <c:dLbl>
              <c:idx val="3"/>
              <c:layout>
                <c:manualLayout>
                  <c:x val="1.4824664573203911E-2"/>
                  <c:y val="-3.968272692376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AE-4734-8893-D1D66D965B0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ГО</c:v>
                </c:pt>
                <c:pt idx="1">
                  <c:v>МР</c:v>
                </c:pt>
                <c:pt idx="2">
                  <c:v>ГП</c:v>
                </c:pt>
                <c:pt idx="3">
                  <c:v>СП</c:v>
                </c:pt>
              </c:strCache>
            </c:strRef>
          </c:cat>
          <c:val>
            <c:numRef>
              <c:f>Лист1!$B$4:$E$4</c:f>
              <c:numCache>
                <c:formatCode>0.00%</c:formatCode>
                <c:ptCount val="4"/>
                <c:pt idx="0">
                  <c:v>3.5999999999999999E-3</c:v>
                </c:pt>
                <c:pt idx="1">
                  <c:v>2.5000000000000001E-3</c:v>
                </c:pt>
                <c:pt idx="2">
                  <c:v>2.3E-3</c:v>
                </c:pt>
                <c:pt idx="3">
                  <c:v>6.6E-3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AE-4734-8893-D1D66D965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shape val="box"/>
        <c:axId val="113439104"/>
        <c:axId val="113440640"/>
        <c:axId val="0"/>
      </c:bar3DChart>
      <c:catAx>
        <c:axId val="11343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440640"/>
        <c:crosses val="autoZero"/>
        <c:auto val="1"/>
        <c:lblAlgn val="ctr"/>
        <c:lblOffset val="100"/>
        <c:noMultiLvlLbl val="0"/>
      </c:catAx>
      <c:valAx>
        <c:axId val="11344064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343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47170960183452"/>
          <c:y val="4.041081821294077E-2"/>
          <c:w val="0.22883390766252601"/>
          <c:h val="0.8550050992171529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8573763185262"/>
          <c:y val="0.10251937257842769"/>
          <c:w val="0.4243503772003353"/>
          <c:h val="0.8035714285714286"/>
        </c:manualLayout>
      </c:layout>
      <c:doughnut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1EA1-4D6D-909D-F9F8DF81D199}"/>
              </c:ext>
            </c:extLst>
          </c:dPt>
          <c:dPt>
            <c:idx val="3"/>
            <c:bubble3D val="0"/>
            <c:spPr>
              <a:solidFill>
                <a:srgbClr val="A684E2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1EA1-4D6D-909D-F9F8DF81D199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1EA1-4D6D-909D-F9F8DF81D199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1EA1-4D6D-909D-F9F8DF81D199}"/>
              </c:ext>
            </c:extLst>
          </c:dPt>
          <c:dPt>
            <c:idx val="6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1EA1-4D6D-909D-F9F8DF81D199}"/>
              </c:ext>
            </c:extLst>
          </c:dPt>
          <c:dPt>
            <c:idx val="7"/>
            <c:bubble3D val="0"/>
            <c:spPr>
              <a:solidFill>
                <a:srgbClr val="FFC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1EA1-4D6D-909D-F9F8DF81D199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D-1EA1-4D6D-909D-F9F8DF81D199}"/>
              </c:ext>
            </c:extLst>
          </c:dPt>
          <c:dLbls>
            <c:dLbl>
              <c:idx val="0"/>
              <c:layout>
                <c:manualLayout>
                  <c:x val="3.7735849056603772E-2"/>
                  <c:y val="-0.119241192411924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1-4D6D-909D-F9F8DF81D199}"/>
                </c:ext>
              </c:extLst>
            </c:dLbl>
            <c:dLbl>
              <c:idx val="1"/>
              <c:layout>
                <c:manualLayout>
                  <c:x val="7.3401782168498367E-2"/>
                  <c:y val="-0.1047857489992818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EA1-4D6D-909D-F9F8DF81D19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EA1-4D6D-909D-F9F8DF81D199}"/>
                </c:ext>
              </c:extLst>
            </c:dLbl>
            <c:dLbl>
              <c:idx val="3"/>
              <c:layout>
                <c:manualLayout>
                  <c:x val="-8.385744234800839E-2"/>
                  <c:y val="2.5293586269196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A1-4D6D-909D-F9F8DF81D199}"/>
                </c:ext>
              </c:extLst>
            </c:dLbl>
            <c:dLbl>
              <c:idx val="4"/>
              <c:layout>
                <c:manualLayout>
                  <c:x val="-8.5947760539142409E-2"/>
                  <c:y val="-8.18642665364623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A1-4D6D-909D-F9F8DF81D199}"/>
                </c:ext>
              </c:extLst>
            </c:dLbl>
            <c:dLbl>
              <c:idx val="5"/>
              <c:layout>
                <c:manualLayout>
                  <c:x val="-8.1761006289308186E-2"/>
                  <c:y val="-3.97470641373080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A1-4D6D-909D-F9F8DF81D199}"/>
                </c:ext>
              </c:extLst>
            </c:dLbl>
            <c:dLbl>
              <c:idx val="6"/>
              <c:layout>
                <c:manualLayout>
                  <c:x val="-7.9635187111045086E-2"/>
                  <c:y val="-6.57412009263593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A1-4D6D-909D-F9F8DF81D199}"/>
                </c:ext>
              </c:extLst>
            </c:dLbl>
            <c:dLbl>
              <c:idx val="7"/>
              <c:layout>
                <c:manualLayout>
                  <c:x val="-7.5471698113207544E-2"/>
                  <c:y val="-0.109027567000143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A1-4D6D-909D-F9F8DF81D199}"/>
                </c:ext>
              </c:extLst>
            </c:dLbl>
            <c:dLbl>
              <c:idx val="8"/>
              <c:layout>
                <c:manualLayout>
                  <c:x val="-3.9832549886441061E-2"/>
                  <c:y val="-0.1383587501172160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A1-4D6D-909D-F9F8DF81D199}"/>
                </c:ext>
              </c:extLst>
            </c:dLbl>
            <c:dLbl>
              <c:idx val="9"/>
              <c:layout>
                <c:manualLayout>
                  <c:x val="-8.4170351629489822E-3"/>
                  <c:y val="-0.151761457469050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EA1-4D6D-909D-F9F8DF81D1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Лист1!$A$1:$J$1</c:f>
              <c:strCache>
                <c:ptCount val="10"/>
                <c:pt idx="0">
                  <c:v>Управление</c:v>
                </c:pt>
                <c:pt idx="1">
                  <c:v>ЖКХ</c:v>
                </c:pt>
                <c:pt idx="2">
                  <c:v>Образование</c:v>
                </c:pt>
                <c:pt idx="3">
                  <c:v>Культура, СМИ</c:v>
                </c:pt>
                <c:pt idx="4">
                  <c:v>Здравоохранение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Межбюджетные трансферты</c:v>
                </c:pt>
                <c:pt idx="8">
                  <c:v>Обслуживание муниципального долга</c:v>
                </c:pt>
                <c:pt idx="9">
                  <c:v>Прочие расходы</c:v>
                </c:pt>
              </c:strCache>
            </c:strRef>
          </c:cat>
          <c:val>
            <c:numRef>
              <c:f>Лист1!$A$2:$J$2</c:f>
              <c:numCache>
                <c:formatCode>General</c:formatCode>
                <c:ptCount val="10"/>
                <c:pt idx="0">
                  <c:v>351.1</c:v>
                </c:pt>
                <c:pt idx="1">
                  <c:v>473.5</c:v>
                </c:pt>
                <c:pt idx="2">
                  <c:v>1856.8</c:v>
                </c:pt>
                <c:pt idx="3">
                  <c:v>225.9</c:v>
                </c:pt>
                <c:pt idx="4">
                  <c:v>15.1</c:v>
                </c:pt>
                <c:pt idx="5">
                  <c:v>294.8</c:v>
                </c:pt>
                <c:pt idx="6">
                  <c:v>79.099999999999994</c:v>
                </c:pt>
                <c:pt idx="7">
                  <c:v>82.8</c:v>
                </c:pt>
                <c:pt idx="8">
                  <c:v>24.5</c:v>
                </c:pt>
                <c:pt idx="9">
                  <c:v>478.6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EA1-4D6D-909D-F9F8DF81D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5"/>
      </c:doughnutChart>
      <c:spPr>
        <a:effectLst>
          <a:softEdge rad="0"/>
        </a:effectLst>
      </c:spPr>
    </c:plotArea>
    <c:legend>
      <c:legendPos val="r"/>
      <c:layout>
        <c:manualLayout>
          <c:xMode val="edge"/>
          <c:yMode val="edge"/>
          <c:x val="0.55694465078657618"/>
          <c:y val="2.5002795559447358E-2"/>
          <c:w val="0.43126302777443115"/>
          <c:h val="0.89861770337479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513010578022494E-2"/>
          <c:y val="5.3577272148322815E-2"/>
          <c:w val="0.89086367477787232"/>
          <c:h val="0.757577453075317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Профицитные</c:v>
                </c:pt>
              </c:strCache>
            </c:strRef>
          </c:tx>
          <c:spPr>
            <a:solidFill>
              <a:srgbClr val="79C1D5"/>
            </a:solidFill>
            <a:ln>
              <a:solidFill>
                <a:srgbClr val="6DBCD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 Западный ФО</c:v>
                </c:pt>
                <c:pt idx="2">
                  <c:v>Южный ФО</c:v>
                </c:pt>
                <c:pt idx="3">
                  <c:v>Приволжский ФО</c:v>
                </c:pt>
                <c:pt idx="4">
                  <c:v>Уральский ФО</c:v>
                </c:pt>
                <c:pt idx="5">
                  <c:v>Сибирский ФО</c:v>
                </c:pt>
                <c:pt idx="6">
                  <c:v>Дальневосточный ФО</c:v>
                </c:pt>
                <c:pt idx="7">
                  <c:v>Северо- Кавказский ФО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0.5393</c:v>
                </c:pt>
                <c:pt idx="1">
                  <c:v>0.52139999999999997</c:v>
                </c:pt>
                <c:pt idx="2">
                  <c:v>0.48010000000000003</c:v>
                </c:pt>
                <c:pt idx="3">
                  <c:v>0.52600000000000002</c:v>
                </c:pt>
                <c:pt idx="4">
                  <c:v>0.52929999999999999</c:v>
                </c:pt>
                <c:pt idx="5">
                  <c:v>0.57799999999999996</c:v>
                </c:pt>
                <c:pt idx="6">
                  <c:v>0.45200000000000001</c:v>
                </c:pt>
                <c:pt idx="7">
                  <c:v>0.66979999999999995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E8-498C-B682-FB84E2A97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Дефицитные</c:v>
                </c:pt>
              </c:strCache>
            </c:strRef>
          </c:tx>
          <c:spPr>
            <a:solidFill>
              <a:srgbClr val="D6614E"/>
            </a:solidFill>
            <a:ln>
              <a:solidFill>
                <a:srgbClr val="D86C5A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47,4%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E8-498C-B682-FB84E2A9717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 Cyr" panose="02020603050405020304" pitchFamily="18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 Западный ФО</c:v>
                </c:pt>
                <c:pt idx="2">
                  <c:v>Южный ФО</c:v>
                </c:pt>
                <c:pt idx="3">
                  <c:v>Приволжский ФО</c:v>
                </c:pt>
                <c:pt idx="4">
                  <c:v>Уральский ФО</c:v>
                </c:pt>
                <c:pt idx="5">
                  <c:v>Сибирский ФО</c:v>
                </c:pt>
                <c:pt idx="6">
                  <c:v>Дальневосточный ФО</c:v>
                </c:pt>
                <c:pt idx="7">
                  <c:v>Северо- Кавказский ФО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0.4607</c:v>
                </c:pt>
                <c:pt idx="1">
                  <c:v>0.47860000000000003</c:v>
                </c:pt>
                <c:pt idx="2">
                  <c:v>0.51990000000000003</c:v>
                </c:pt>
                <c:pt idx="3">
                  <c:v>0.4738</c:v>
                </c:pt>
                <c:pt idx="4">
                  <c:v>0.47070000000000001</c:v>
                </c:pt>
                <c:pt idx="5">
                  <c:v>0.4178</c:v>
                </c:pt>
                <c:pt idx="6">
                  <c:v>0.54800000000000004</c:v>
                </c:pt>
                <c:pt idx="7">
                  <c:v>0.29670000000000002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E8-498C-B682-FB84E2A971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Сбалансированные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 Cyr" panose="02020603050405020304" pitchFamily="18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 Западный ФО</c:v>
                </c:pt>
                <c:pt idx="2">
                  <c:v>Южный ФО</c:v>
                </c:pt>
                <c:pt idx="3">
                  <c:v>Приволжский ФО</c:v>
                </c:pt>
                <c:pt idx="4">
                  <c:v>Уральский ФО</c:v>
                </c:pt>
                <c:pt idx="5">
                  <c:v>Сибирский ФО</c:v>
                </c:pt>
                <c:pt idx="6">
                  <c:v>Дальневосточный ФО</c:v>
                </c:pt>
                <c:pt idx="7">
                  <c:v>Северо- Кавказский ФО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2.0000000000000001E-4</c:v>
                </c:pt>
                <c:pt idx="4">
                  <c:v>0</c:v>
                </c:pt>
                <c:pt idx="5">
                  <c:v>4.1999999999999997E-3</c:v>
                </c:pt>
                <c:pt idx="6">
                  <c:v>0</c:v>
                </c:pt>
                <c:pt idx="7">
                  <c:v>3.3500000000000002E-2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E8-498C-B682-FB84E2A97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113838336"/>
        <c:axId val="113848320"/>
        <c:axId val="0"/>
      </c:bar3DChart>
      <c:catAx>
        <c:axId val="1138383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3848320"/>
        <c:crosses val="autoZero"/>
        <c:auto val="1"/>
        <c:lblAlgn val="ctr"/>
        <c:lblOffset val="100"/>
        <c:noMultiLvlLbl val="0"/>
      </c:catAx>
      <c:valAx>
        <c:axId val="11384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8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02957358732409"/>
          <c:y val="0.93376270273908057"/>
          <c:w val="0.73870296347568021"/>
          <c:h val="6.6237314027768793E-2"/>
        </c:manualLayout>
      </c:layout>
      <c:overlay val="0"/>
      <c:txPr>
        <a:bodyPr/>
        <a:lstStyle/>
        <a:p>
          <a:pPr>
            <a:defRPr sz="1200">
              <a:latin typeface="Times New Roman Cyr" panose="02020603050405020304" pitchFamily="18" charset="-52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0.03753</cdr:x>
      <cdr:y>0.39549</cdr:y>
    </cdr:from>
    <cdr:to>
      <cdr:x>1</cdr:x>
      <cdr:y>0.39549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23934" y="1796135"/>
          <a:ext cx="5705869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0000"/>
          </a:solidFill>
          <a:prstDash val="lgDash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0.04155</cdr:y>
    </cdr:from>
    <cdr:to>
      <cdr:x>0.03338</cdr:x>
      <cdr:y>0.13292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r="91155" b="-10000"/>
        <a:stretch xmlns:a="http://schemas.openxmlformats.org/drawingml/2006/main"/>
      </cdr:blipFill>
      <cdr:spPr>
        <a:xfrm xmlns:a="http://schemas.openxmlformats.org/drawingml/2006/main" rot="16200000">
          <a:off x="-189718" y="309896"/>
          <a:ext cx="428417" cy="1982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F489-D7D1-43E3-874D-8AD50AC2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9766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ЛАРИСА ПЕТРОВНА</dc:creator>
  <cp:lastModifiedBy>Кабанова Ирина Евгеньевна</cp:lastModifiedBy>
  <cp:revision>2</cp:revision>
  <cp:lastPrinted>2018-07-04T09:16:00Z</cp:lastPrinted>
  <dcterms:created xsi:type="dcterms:W3CDTF">2018-07-06T07:15:00Z</dcterms:created>
  <dcterms:modified xsi:type="dcterms:W3CDTF">2018-07-06T07:15:00Z</dcterms:modified>
</cp:coreProperties>
</file>