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96" w:rsidRDefault="008A4B96" w:rsidP="008A4B96">
      <w:pPr>
        <w:autoSpaceDE w:val="0"/>
        <w:autoSpaceDN w:val="0"/>
        <w:adjustRightInd w:val="0"/>
        <w:spacing w:after="0" w:line="240" w:lineRule="auto"/>
        <w:ind w:left="540"/>
        <w:jc w:val="both"/>
        <w:rPr>
          <w:rFonts w:ascii="Calibri" w:hAnsi="Calibri" w:cs="Calibri"/>
        </w:rPr>
      </w:pPr>
      <w:r>
        <w:rPr>
          <w:rFonts w:ascii="Calibri" w:hAnsi="Calibri" w:cs="Calibri"/>
        </w:rPr>
        <w:t>Шугрина Е.С., Петухов Р.В. Об особенностях изменения территориальных основ местного самоуправления в Московской области на примере Шаховского района // Государственная власть и местное самоуправление. 2017. N 2. С. 42 - 46.</w:t>
      </w:r>
    </w:p>
    <w:p w:rsidR="008A4B96" w:rsidRDefault="008A4B96">
      <w:pPr>
        <w:spacing w:after="1" w:line="220" w:lineRule="atLeast"/>
        <w:ind w:firstLine="540"/>
        <w:jc w:val="both"/>
        <w:outlineLvl w:val="0"/>
      </w:pPr>
      <w:bookmarkStart w:id="0" w:name="_GoBack"/>
      <w:bookmarkEnd w:id="0"/>
    </w:p>
    <w:p w:rsidR="008A4B96" w:rsidRDefault="008A4B96">
      <w:pPr>
        <w:spacing w:after="1" w:line="220" w:lineRule="atLeast"/>
        <w:jc w:val="center"/>
      </w:pPr>
      <w:r>
        <w:rPr>
          <w:rFonts w:ascii="Calibri" w:hAnsi="Calibri" w:cs="Calibri"/>
          <w:b/>
        </w:rPr>
        <w:t>ОБ ОСОБЕННОСТЯХ ИЗМЕНЕНИЯ ТЕРРИТОРИАЛЬНЫХ ОСНОВ</w:t>
      </w:r>
    </w:p>
    <w:p w:rsidR="008A4B96" w:rsidRDefault="008A4B96">
      <w:pPr>
        <w:spacing w:after="1" w:line="220" w:lineRule="atLeast"/>
        <w:jc w:val="center"/>
      </w:pPr>
      <w:r>
        <w:rPr>
          <w:rFonts w:ascii="Calibri" w:hAnsi="Calibri" w:cs="Calibri"/>
          <w:b/>
        </w:rPr>
        <w:t>МЕСТНОГО САМОУПРАВЛЕНИЯ В МОСКОВСКОЙ ОБЛАСТИ</w:t>
      </w:r>
    </w:p>
    <w:p w:rsidR="008A4B96" w:rsidRDefault="008A4B96">
      <w:pPr>
        <w:spacing w:after="1" w:line="220" w:lineRule="atLeast"/>
        <w:jc w:val="center"/>
      </w:pPr>
      <w:r>
        <w:rPr>
          <w:rFonts w:ascii="Calibri" w:hAnsi="Calibri" w:cs="Calibri"/>
          <w:b/>
        </w:rPr>
        <w:t>НА ПРИМЕРЕ ШАХОВСКОГО РАЙОНА</w:t>
      </w:r>
    </w:p>
    <w:p w:rsidR="008A4B96" w:rsidRDefault="008A4B96">
      <w:pPr>
        <w:spacing w:after="1" w:line="220" w:lineRule="atLeast"/>
        <w:jc w:val="center"/>
      </w:pPr>
    </w:p>
    <w:p w:rsidR="008A4B96" w:rsidRDefault="008A4B96">
      <w:pPr>
        <w:spacing w:after="1" w:line="220" w:lineRule="atLeast"/>
        <w:jc w:val="center"/>
      </w:pPr>
      <w:r>
        <w:rPr>
          <w:rFonts w:ascii="Calibri" w:hAnsi="Calibri" w:cs="Calibri"/>
          <w:b/>
        </w:rPr>
        <w:t>Е.С. ШУГРИНА, Р.В. ПЕТУХОВ</w:t>
      </w:r>
    </w:p>
    <w:p w:rsidR="008A4B96" w:rsidRDefault="008A4B96">
      <w:pPr>
        <w:spacing w:after="1" w:line="220" w:lineRule="atLeast"/>
        <w:ind w:firstLine="540"/>
        <w:jc w:val="both"/>
      </w:pPr>
    </w:p>
    <w:p w:rsidR="008A4B96" w:rsidRDefault="008A4B96">
      <w:pPr>
        <w:spacing w:after="1" w:line="220" w:lineRule="atLeast"/>
        <w:ind w:firstLine="540"/>
        <w:jc w:val="both"/>
      </w:pPr>
      <w:r>
        <w:rPr>
          <w:rFonts w:ascii="Calibri" w:hAnsi="Calibri" w:cs="Calibri"/>
        </w:rPr>
        <w:t xml:space="preserve">Шугрина Екатерина Сергеевна, директор Центра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Российской Федерации, профессор кафедры конституционного и муниципального права Московского государственного университета имени О.Е. </w:t>
      </w:r>
      <w:proofErr w:type="spellStart"/>
      <w:r>
        <w:rPr>
          <w:rFonts w:ascii="Calibri" w:hAnsi="Calibri" w:cs="Calibri"/>
        </w:rPr>
        <w:t>Кутафина</w:t>
      </w:r>
      <w:proofErr w:type="spellEnd"/>
      <w:r>
        <w:rPr>
          <w:rFonts w:ascii="Calibri" w:hAnsi="Calibri" w:cs="Calibri"/>
        </w:rPr>
        <w:t>, доктор юридических наук, профессор.</w:t>
      </w:r>
    </w:p>
    <w:p w:rsidR="008A4B96" w:rsidRDefault="008A4B96">
      <w:pPr>
        <w:spacing w:after="1" w:line="220" w:lineRule="atLeast"/>
        <w:ind w:firstLine="540"/>
        <w:jc w:val="both"/>
      </w:pPr>
    </w:p>
    <w:p w:rsidR="008A4B96" w:rsidRDefault="008A4B96">
      <w:pPr>
        <w:spacing w:after="1" w:line="220" w:lineRule="atLeast"/>
        <w:ind w:firstLine="540"/>
        <w:jc w:val="both"/>
      </w:pPr>
      <w:r>
        <w:rPr>
          <w:rFonts w:ascii="Calibri" w:hAnsi="Calibri" w:cs="Calibri"/>
        </w:rPr>
        <w:t>Петухов Роман Владимирович, ведущий научный сотрудник Центра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Российской Федерации, кандидат юридических наук.</w:t>
      </w:r>
    </w:p>
    <w:p w:rsidR="008A4B96" w:rsidRDefault="008A4B96">
      <w:pPr>
        <w:spacing w:after="1" w:line="220" w:lineRule="atLeast"/>
        <w:ind w:firstLine="540"/>
        <w:jc w:val="both"/>
      </w:pPr>
    </w:p>
    <w:p w:rsidR="008A4B96" w:rsidRDefault="008A4B96">
      <w:pPr>
        <w:spacing w:after="1" w:line="220" w:lineRule="atLeast"/>
        <w:ind w:firstLine="540"/>
        <w:jc w:val="both"/>
      </w:pPr>
      <w:r>
        <w:rPr>
          <w:rFonts w:ascii="Calibri" w:hAnsi="Calibri" w:cs="Calibri"/>
        </w:rPr>
        <w:t>В статье рассматривается механизм, используемый в Московской области при преобразовании муниципальных районов в городские округа. Проводится анализ соответствия осуществляемой деятельности федеральному законодательству.</w:t>
      </w:r>
    </w:p>
    <w:p w:rsidR="008A4B96" w:rsidRDefault="008A4B96">
      <w:pPr>
        <w:spacing w:after="1" w:line="220" w:lineRule="atLeast"/>
        <w:ind w:firstLine="540"/>
        <w:jc w:val="both"/>
      </w:pPr>
    </w:p>
    <w:p w:rsidR="008A4B96" w:rsidRDefault="008A4B96">
      <w:pPr>
        <w:spacing w:after="1" w:line="220" w:lineRule="atLeast"/>
        <w:ind w:firstLine="540"/>
        <w:jc w:val="both"/>
      </w:pPr>
      <w:r>
        <w:rPr>
          <w:rFonts w:ascii="Calibri" w:hAnsi="Calibri" w:cs="Calibri"/>
        </w:rPr>
        <w:t>Ключевые слова: муниципальные образования, преобразование, муниципальный район, городской округ, поселение, территориальные основы.</w:t>
      </w:r>
    </w:p>
    <w:p w:rsidR="008A4B96" w:rsidRDefault="008A4B96">
      <w:pPr>
        <w:spacing w:after="1" w:line="220" w:lineRule="atLeast"/>
        <w:ind w:firstLine="540"/>
        <w:jc w:val="both"/>
      </w:pPr>
    </w:p>
    <w:p w:rsidR="008A4B96" w:rsidRPr="008A4B96" w:rsidRDefault="008A4B96">
      <w:pPr>
        <w:spacing w:after="1" w:line="220" w:lineRule="atLeast"/>
        <w:ind w:firstLine="540"/>
        <w:jc w:val="both"/>
        <w:rPr>
          <w:lang w:val="en-US"/>
        </w:rPr>
      </w:pPr>
      <w:r w:rsidRPr="008A4B96">
        <w:rPr>
          <w:rFonts w:ascii="Calibri" w:hAnsi="Calibri" w:cs="Calibri"/>
          <w:lang w:val="en-US"/>
        </w:rPr>
        <w:t xml:space="preserve">Peculiarities of changing the territorial bases of local government in the Moscow region by the example of the </w:t>
      </w:r>
      <w:proofErr w:type="spellStart"/>
      <w:r w:rsidRPr="008A4B96">
        <w:rPr>
          <w:rFonts w:ascii="Calibri" w:hAnsi="Calibri" w:cs="Calibri"/>
          <w:lang w:val="en-US"/>
        </w:rPr>
        <w:t>Shakhovskaya</w:t>
      </w:r>
      <w:proofErr w:type="spellEnd"/>
      <w:r w:rsidRPr="008A4B96">
        <w:rPr>
          <w:rFonts w:ascii="Calibri" w:hAnsi="Calibri" w:cs="Calibri"/>
          <w:lang w:val="en-US"/>
        </w:rPr>
        <w:t xml:space="preserve"> district</w:t>
      </w:r>
    </w:p>
    <w:p w:rsidR="008A4B96" w:rsidRPr="008A4B96" w:rsidRDefault="008A4B96">
      <w:pPr>
        <w:spacing w:after="1" w:line="220" w:lineRule="atLeast"/>
        <w:ind w:firstLine="540"/>
        <w:jc w:val="both"/>
        <w:rPr>
          <w:lang w:val="en-US"/>
        </w:rPr>
      </w:pPr>
      <w:r w:rsidRPr="008A4B96">
        <w:rPr>
          <w:rFonts w:ascii="Calibri" w:hAnsi="Calibri" w:cs="Calibri"/>
          <w:lang w:val="en-US"/>
        </w:rPr>
        <w:t xml:space="preserve">E.S. </w:t>
      </w:r>
      <w:proofErr w:type="spellStart"/>
      <w:r w:rsidRPr="008A4B96">
        <w:rPr>
          <w:rFonts w:ascii="Calibri" w:hAnsi="Calibri" w:cs="Calibri"/>
          <w:lang w:val="en-US"/>
        </w:rPr>
        <w:t>Shugrina</w:t>
      </w:r>
      <w:proofErr w:type="spellEnd"/>
      <w:r w:rsidRPr="008A4B96">
        <w:rPr>
          <w:rFonts w:ascii="Calibri" w:hAnsi="Calibri" w:cs="Calibri"/>
          <w:lang w:val="en-US"/>
        </w:rPr>
        <w:t xml:space="preserve">, R.V. </w:t>
      </w:r>
      <w:proofErr w:type="spellStart"/>
      <w:r w:rsidRPr="008A4B96">
        <w:rPr>
          <w:rFonts w:ascii="Calibri" w:hAnsi="Calibri" w:cs="Calibri"/>
          <w:lang w:val="en-US"/>
        </w:rPr>
        <w:t>Petukhov</w:t>
      </w:r>
      <w:proofErr w:type="spellEnd"/>
    </w:p>
    <w:p w:rsidR="008A4B96" w:rsidRPr="008A4B96" w:rsidRDefault="008A4B96">
      <w:pPr>
        <w:spacing w:after="1" w:line="220" w:lineRule="atLeast"/>
        <w:ind w:firstLine="540"/>
        <w:jc w:val="both"/>
        <w:rPr>
          <w:lang w:val="en-US"/>
        </w:rPr>
      </w:pPr>
    </w:p>
    <w:p w:rsidR="008A4B96" w:rsidRPr="008A4B96" w:rsidRDefault="008A4B96">
      <w:pPr>
        <w:spacing w:after="1" w:line="220" w:lineRule="atLeast"/>
        <w:ind w:firstLine="540"/>
        <w:jc w:val="both"/>
        <w:rPr>
          <w:lang w:val="en-US"/>
        </w:rPr>
      </w:pPr>
      <w:proofErr w:type="spellStart"/>
      <w:r w:rsidRPr="008A4B96">
        <w:rPr>
          <w:rFonts w:ascii="Calibri" w:hAnsi="Calibri" w:cs="Calibri"/>
          <w:lang w:val="en-US"/>
        </w:rPr>
        <w:t>Shugrina</w:t>
      </w:r>
      <w:proofErr w:type="spellEnd"/>
      <w:r w:rsidRPr="008A4B96">
        <w:rPr>
          <w:rFonts w:ascii="Calibri" w:hAnsi="Calibri" w:cs="Calibri"/>
          <w:lang w:val="en-US"/>
        </w:rPr>
        <w:t xml:space="preserve"> Ekaterina S., Director of the Center for Support and Maintenance of Local Government of the Higher School of Public Administration of the Russian Presidential Academy of National Economy and Public Administration (RANEPA) Professor of the Department of Constitutional and Municipal Law of the </w:t>
      </w:r>
      <w:proofErr w:type="spellStart"/>
      <w:r w:rsidRPr="008A4B96">
        <w:rPr>
          <w:rFonts w:ascii="Calibri" w:hAnsi="Calibri" w:cs="Calibri"/>
          <w:lang w:val="en-US"/>
        </w:rPr>
        <w:t>Kutafin</w:t>
      </w:r>
      <w:proofErr w:type="spellEnd"/>
      <w:r w:rsidRPr="008A4B96">
        <w:rPr>
          <w:rFonts w:ascii="Calibri" w:hAnsi="Calibri" w:cs="Calibri"/>
          <w:lang w:val="en-US"/>
        </w:rPr>
        <w:t xml:space="preserve"> Moscow State University (MSAL), Doctor of Law, Professor.</w:t>
      </w:r>
    </w:p>
    <w:p w:rsidR="008A4B96" w:rsidRPr="008A4B96" w:rsidRDefault="008A4B96">
      <w:pPr>
        <w:spacing w:after="1" w:line="220" w:lineRule="atLeast"/>
        <w:ind w:firstLine="540"/>
        <w:jc w:val="both"/>
        <w:rPr>
          <w:lang w:val="en-US"/>
        </w:rPr>
      </w:pPr>
    </w:p>
    <w:p w:rsidR="008A4B96" w:rsidRPr="008A4B96" w:rsidRDefault="008A4B96">
      <w:pPr>
        <w:spacing w:after="1" w:line="220" w:lineRule="atLeast"/>
        <w:ind w:firstLine="540"/>
        <w:jc w:val="both"/>
        <w:rPr>
          <w:lang w:val="en-US"/>
        </w:rPr>
      </w:pPr>
      <w:proofErr w:type="spellStart"/>
      <w:r w:rsidRPr="008A4B96">
        <w:rPr>
          <w:rFonts w:ascii="Calibri" w:hAnsi="Calibri" w:cs="Calibri"/>
          <w:lang w:val="en-US"/>
        </w:rPr>
        <w:t>Petukhov</w:t>
      </w:r>
      <w:proofErr w:type="spellEnd"/>
      <w:r w:rsidRPr="008A4B96">
        <w:rPr>
          <w:rFonts w:ascii="Calibri" w:hAnsi="Calibri" w:cs="Calibri"/>
          <w:lang w:val="en-US"/>
        </w:rPr>
        <w:t xml:space="preserve"> Roman V., Leading Research Scientist of the Center for Support and Maintenance of Local Government of the Higher School of Public Administration of the Russian Presidential Academy of National Economy and Public Administration (RANEPA), Candidate of Legal Sciences.</w:t>
      </w:r>
    </w:p>
    <w:p w:rsidR="008A4B96" w:rsidRPr="008A4B96" w:rsidRDefault="008A4B96">
      <w:pPr>
        <w:spacing w:after="1" w:line="220" w:lineRule="atLeast"/>
        <w:ind w:firstLine="540"/>
        <w:jc w:val="both"/>
        <w:rPr>
          <w:lang w:val="en-US"/>
        </w:rPr>
      </w:pPr>
    </w:p>
    <w:p w:rsidR="008A4B96" w:rsidRPr="008A4B96" w:rsidRDefault="008A4B96">
      <w:pPr>
        <w:spacing w:after="1" w:line="220" w:lineRule="atLeast"/>
        <w:ind w:firstLine="540"/>
        <w:jc w:val="both"/>
        <w:rPr>
          <w:lang w:val="en-US"/>
        </w:rPr>
      </w:pPr>
      <w:r w:rsidRPr="008A4B96">
        <w:rPr>
          <w:rFonts w:ascii="Calibri" w:hAnsi="Calibri" w:cs="Calibri"/>
          <w:lang w:val="en-US"/>
        </w:rPr>
        <w:t>The article describes the mechanism used in the Moscow region for transformation of municipal areas in urban districts. The authors conduct analysis of compliance of performed activities with federal law.</w:t>
      </w:r>
    </w:p>
    <w:p w:rsidR="008A4B96" w:rsidRPr="008A4B96" w:rsidRDefault="008A4B96">
      <w:pPr>
        <w:spacing w:after="1" w:line="220" w:lineRule="atLeast"/>
        <w:ind w:firstLine="540"/>
        <w:jc w:val="both"/>
        <w:rPr>
          <w:lang w:val="en-US"/>
        </w:rPr>
      </w:pPr>
    </w:p>
    <w:p w:rsidR="008A4B96" w:rsidRPr="008A4B96" w:rsidRDefault="008A4B96">
      <w:pPr>
        <w:spacing w:after="1" w:line="220" w:lineRule="atLeast"/>
        <w:ind w:firstLine="540"/>
        <w:jc w:val="both"/>
        <w:rPr>
          <w:lang w:val="en-US"/>
        </w:rPr>
      </w:pPr>
      <w:r w:rsidRPr="008A4B96">
        <w:rPr>
          <w:rFonts w:ascii="Calibri" w:hAnsi="Calibri" w:cs="Calibri"/>
          <w:lang w:val="en-US"/>
        </w:rPr>
        <w:t>Key words: municipalities, transformation, municipal area, urban district, settlement, territorial bases.</w:t>
      </w:r>
    </w:p>
    <w:p w:rsidR="008A4B96" w:rsidRPr="008A4B96" w:rsidRDefault="008A4B96">
      <w:pPr>
        <w:spacing w:after="1" w:line="220" w:lineRule="atLeast"/>
        <w:ind w:firstLine="540"/>
        <w:jc w:val="both"/>
        <w:rPr>
          <w:lang w:val="en-US"/>
        </w:rPr>
      </w:pPr>
    </w:p>
    <w:p w:rsidR="008A4B96" w:rsidRDefault="008A4B96">
      <w:pPr>
        <w:spacing w:after="1" w:line="220" w:lineRule="atLeast"/>
        <w:ind w:firstLine="540"/>
        <w:jc w:val="both"/>
      </w:pPr>
      <w:r>
        <w:rPr>
          <w:rFonts w:ascii="Calibri" w:hAnsi="Calibri" w:cs="Calibri"/>
        </w:rPr>
        <w:t>Анализ законодательства Московской области, муниципальных правовых актов показывает, что юридическая конструкция, лежащая в основе создания городских округов в Московской области на базе ряда муниципальных районов и используемая в 2015 - 2016 гг., примерно одна и та же, хотя фактические обстоятельства были разными. Поэтому ниже представлен анализ изменений территориальных основ местного самоуправления в Московской области на примере Шаховского района.</w:t>
      </w:r>
    </w:p>
    <w:p w:rsidR="008A4B96" w:rsidRDefault="008A4B96">
      <w:pPr>
        <w:spacing w:after="1" w:line="220" w:lineRule="atLeast"/>
        <w:ind w:firstLine="540"/>
        <w:jc w:val="both"/>
      </w:pPr>
      <w:r>
        <w:rPr>
          <w:rFonts w:ascii="Calibri" w:hAnsi="Calibri" w:cs="Calibri"/>
        </w:rPr>
        <w:lastRenderedPageBreak/>
        <w:t xml:space="preserve">Требования к территориальной организации местного самоуправления, понятие, виды и порядок преобразований муниципальных образований урегулированы в Федеральном </w:t>
      </w:r>
      <w:hyperlink r:id="rId4" w:history="1">
        <w:r>
          <w:rPr>
            <w:rFonts w:ascii="Calibri" w:hAnsi="Calibri" w:cs="Calibri"/>
            <w:color w:val="0000FF"/>
          </w:rPr>
          <w:t>законе</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 (далее - Федеральный закон N 131-ФЗ). В </w:t>
      </w:r>
      <w:hyperlink r:id="rId5" w:history="1">
        <w:r>
          <w:rPr>
            <w:rFonts w:ascii="Calibri" w:hAnsi="Calibri" w:cs="Calibri"/>
            <w:color w:val="0000FF"/>
          </w:rPr>
          <w:t>ч. 2 ст. 11</w:t>
        </w:r>
      </w:hyperlink>
      <w:r>
        <w:rPr>
          <w:rFonts w:ascii="Calibri" w:hAnsi="Calibri" w:cs="Calibri"/>
        </w:rPr>
        <w:t xml:space="preserve"> закреплены требования, при выполнении которых городское поселение может быть наделено статусом городского округа. В </w:t>
      </w:r>
      <w:hyperlink r:id="rId6" w:history="1">
        <w:r>
          <w:rPr>
            <w:rFonts w:ascii="Calibri" w:hAnsi="Calibri" w:cs="Calibri"/>
            <w:color w:val="0000FF"/>
          </w:rPr>
          <w:t>ст. 13</w:t>
        </w:r>
      </w:hyperlink>
      <w:r>
        <w:rPr>
          <w:rFonts w:ascii="Calibri" w:hAnsi="Calibri" w:cs="Calibri"/>
        </w:rPr>
        <w:t xml:space="preserve"> определен закрытый перечень видов преобразований, изменения в который могут вноситься только путем внесения изменения в федеральный закон. В этом перечне, а также в целом в Федеральном </w:t>
      </w:r>
      <w:hyperlink r:id="rId7" w:history="1">
        <w:r>
          <w:rPr>
            <w:rFonts w:ascii="Calibri" w:hAnsi="Calibri" w:cs="Calibri"/>
            <w:color w:val="0000FF"/>
          </w:rPr>
          <w:t>законе</w:t>
        </w:r>
      </w:hyperlink>
      <w:r>
        <w:rPr>
          <w:rFonts w:ascii="Calibri" w:hAnsi="Calibri" w:cs="Calibri"/>
        </w:rPr>
        <w:t xml:space="preserve"> N 131-ФЗ отсутствует процедура, позволяющая преобразовать муниципальный район в городской округ, так как этим статусом могут быть наделены городские поселения при наличии у них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Кроме того, Федеральный </w:t>
      </w:r>
      <w:hyperlink r:id="rId8" w:history="1">
        <w:r>
          <w:rPr>
            <w:rFonts w:ascii="Calibri" w:hAnsi="Calibri" w:cs="Calibri"/>
            <w:color w:val="0000FF"/>
          </w:rPr>
          <w:t>закон</w:t>
        </w:r>
      </w:hyperlink>
      <w:r>
        <w:rPr>
          <w:rFonts w:ascii="Calibri" w:hAnsi="Calibri" w:cs="Calibri"/>
        </w:rPr>
        <w:t xml:space="preserve"> прямо требует, чтобы в муниципальном районе, из которого выделяется городское поселение, преобразуемое в городской округ, была в наличии сложившаяся социальная, транспортная и иная инфраструктура, необходимая для самостоятельного решения органами местного самоуправления муниципального района вопросов местного значения муниципального района и осуществления ими отдельных государственных полномочий.</w:t>
      </w:r>
    </w:p>
    <w:p w:rsidR="008A4B96" w:rsidRDefault="008A4B96">
      <w:pPr>
        <w:spacing w:after="1" w:line="220" w:lineRule="atLeast"/>
        <w:ind w:firstLine="540"/>
        <w:jc w:val="both"/>
      </w:pPr>
      <w:r>
        <w:rPr>
          <w:rFonts w:ascii="Calibri" w:hAnsi="Calibri" w:cs="Calibri"/>
        </w:rPr>
        <w:t xml:space="preserve">В соответствии с </w:t>
      </w:r>
      <w:hyperlink r:id="rId9" w:history="1">
        <w:r>
          <w:rPr>
            <w:rFonts w:ascii="Calibri" w:hAnsi="Calibri" w:cs="Calibri"/>
            <w:color w:val="0000FF"/>
          </w:rPr>
          <w:t>п. 1 ч. 1 ст. 6</w:t>
        </w:r>
      </w:hyperlink>
      <w:r>
        <w:rPr>
          <w:rFonts w:ascii="Calibri" w:hAnsi="Calibri" w:cs="Calibri"/>
        </w:rPr>
        <w:t xml:space="preserve"> Федерального закона N 131-ФЗ к полномочиям органов государственной власти субъектов Российской Федерации в области местного самоуправления относится правовое регулирование вопросов организации местного самоуправления в субъектах Российской Федерации в случаях и порядке, которые установлены данным Федеральным </w:t>
      </w:r>
      <w:hyperlink r:id="rId10" w:history="1">
        <w:r>
          <w:rPr>
            <w:rFonts w:ascii="Calibri" w:hAnsi="Calibri" w:cs="Calibri"/>
            <w:color w:val="0000FF"/>
          </w:rPr>
          <w:t>законом</w:t>
        </w:r>
      </w:hyperlink>
      <w:r>
        <w:rPr>
          <w:rFonts w:ascii="Calibri" w:hAnsi="Calibri" w:cs="Calibri"/>
        </w:rPr>
        <w:t xml:space="preserve">. Анализ показывает, что в Федеральном </w:t>
      </w:r>
      <w:hyperlink r:id="rId11" w:history="1">
        <w:r>
          <w:rPr>
            <w:rFonts w:ascii="Calibri" w:hAnsi="Calibri" w:cs="Calibri"/>
            <w:color w:val="0000FF"/>
          </w:rPr>
          <w:t>законе</w:t>
        </w:r>
      </w:hyperlink>
      <w:r>
        <w:rPr>
          <w:rFonts w:ascii="Calibri" w:hAnsi="Calibri" w:cs="Calibri"/>
        </w:rPr>
        <w:t xml:space="preserve"> N 131-ФЗ не предусмотрена возможность правового регулирования субъектами Российской Федерации требований к территориальной организации местного самоуправления, понятий, видов и порядка преобразования муниципальных образований, хотя отдельные вопросы преобразований муниципальных образований регулируются законами субъекта РФ (порядок инициирования преобразования населением, констатация результата преобразования и др.).</w:t>
      </w:r>
    </w:p>
    <w:p w:rsidR="008A4B96" w:rsidRDefault="008A4B96">
      <w:pPr>
        <w:spacing w:after="1" w:line="220" w:lineRule="atLeast"/>
        <w:ind w:firstLine="540"/>
        <w:jc w:val="both"/>
      </w:pPr>
      <w:r>
        <w:rPr>
          <w:rFonts w:ascii="Calibri" w:hAnsi="Calibri" w:cs="Calibri"/>
        </w:rPr>
        <w:t>При создании Шаховского городского округа в границах Шаховского муниципального района в одном законе (</w:t>
      </w:r>
      <w:hyperlink r:id="rId12" w:history="1">
        <w:r>
          <w:rPr>
            <w:rFonts w:ascii="Calibri" w:hAnsi="Calibri" w:cs="Calibri"/>
            <w:color w:val="0000FF"/>
          </w:rPr>
          <w:t>Закон</w:t>
        </w:r>
      </w:hyperlink>
      <w:r>
        <w:rPr>
          <w:rFonts w:ascii="Calibri" w:hAnsi="Calibri" w:cs="Calibri"/>
        </w:rPr>
        <w:t xml:space="preserve"> Московской области от 26 октября 2015 г. N 178/2015-ОЗ "Об организации местного самоуправления на территории Шаховского муниципального района") собраны разные процедуры, причем можно предположить, что использовано начало одной и окончание другой.</w:t>
      </w:r>
    </w:p>
    <w:p w:rsidR="008A4B96" w:rsidRDefault="008A4B96">
      <w:pPr>
        <w:spacing w:after="1" w:line="220" w:lineRule="atLeast"/>
        <w:ind w:firstLine="540"/>
        <w:jc w:val="both"/>
      </w:pPr>
      <w:r>
        <w:rPr>
          <w:rFonts w:ascii="Calibri" w:hAnsi="Calibri" w:cs="Calibri"/>
        </w:rPr>
        <w:t>Фактически имели место следующие самостоятельные процедуры, при осуществлении каждой из которой могут быть усмотрены отступления от действующего федерального законодательства:</w:t>
      </w:r>
    </w:p>
    <w:p w:rsidR="008A4B96" w:rsidRDefault="008A4B96">
      <w:pPr>
        <w:spacing w:after="1" w:line="220" w:lineRule="atLeast"/>
        <w:ind w:firstLine="540"/>
        <w:jc w:val="both"/>
      </w:pPr>
      <w:r>
        <w:rPr>
          <w:rFonts w:ascii="Calibri" w:hAnsi="Calibri" w:cs="Calibri"/>
        </w:rPr>
        <w:t xml:space="preserve">1. </w:t>
      </w:r>
      <w:r>
        <w:rPr>
          <w:rFonts w:ascii="Calibri" w:hAnsi="Calibri" w:cs="Calibri"/>
          <w:b/>
        </w:rPr>
        <w:t>Объединение поселений</w:t>
      </w:r>
      <w:r>
        <w:rPr>
          <w:rFonts w:ascii="Calibri" w:hAnsi="Calibri" w:cs="Calibri"/>
        </w:rPr>
        <w:t xml:space="preserve"> (городского поселения Шаховская, сельского поселения Раменское, сельского поселения Серединское, сельского поселения </w:t>
      </w:r>
      <w:proofErr w:type="spellStart"/>
      <w:r>
        <w:rPr>
          <w:rFonts w:ascii="Calibri" w:hAnsi="Calibri" w:cs="Calibri"/>
        </w:rPr>
        <w:t>Степаньковское</w:t>
      </w:r>
      <w:proofErr w:type="spellEnd"/>
      <w:r>
        <w:rPr>
          <w:rFonts w:ascii="Calibri" w:hAnsi="Calibri" w:cs="Calibri"/>
        </w:rPr>
        <w:t>); результат - единое большое городское поселение, границы которого совпадают с границами муниципального района. При этом у вновь образованного поселения нет наименования и не сформированы собственные органы местного самоуправления. Шаховской муниципальный район никуда не исчезает, сохраняет статус самостоятельного муниципального образования.</w:t>
      </w:r>
    </w:p>
    <w:p w:rsidR="008A4B96" w:rsidRDefault="008A4B96">
      <w:pPr>
        <w:spacing w:after="1" w:line="220" w:lineRule="atLeast"/>
        <w:ind w:firstLine="540"/>
        <w:jc w:val="both"/>
      </w:pPr>
      <w:r>
        <w:rPr>
          <w:rFonts w:ascii="Calibri" w:hAnsi="Calibri" w:cs="Calibri"/>
        </w:rPr>
        <w:t xml:space="preserve">Если исходить из Федерального </w:t>
      </w:r>
      <w:hyperlink r:id="rId13" w:history="1">
        <w:r>
          <w:rPr>
            <w:rFonts w:ascii="Calibri" w:hAnsi="Calibri" w:cs="Calibri"/>
            <w:color w:val="0000FF"/>
          </w:rPr>
          <w:t>закона</w:t>
        </w:r>
      </w:hyperlink>
      <w:r>
        <w:rPr>
          <w:rFonts w:ascii="Calibri" w:hAnsi="Calibri" w:cs="Calibri"/>
        </w:rPr>
        <w:t xml:space="preserve"> N 131-ФЗ, то для реализации вышеописанной процедуры должна быть соответствующим образом оформленная инициатива, проведены публичные слушания, выявлено мнение населения и принят закон субъекта РФ. На каждом этапе этой процедуры должен обсуждаться вопрос именно об объединении поселений. В соответствии с </w:t>
      </w:r>
      <w:hyperlink r:id="rId14" w:history="1">
        <w:r>
          <w:rPr>
            <w:rFonts w:ascii="Calibri" w:hAnsi="Calibri" w:cs="Calibri"/>
            <w:color w:val="0000FF"/>
          </w:rPr>
          <w:t>ч. 3 ст. 13</w:t>
        </w:r>
      </w:hyperlink>
      <w:r>
        <w:rPr>
          <w:rFonts w:ascii="Calibri" w:hAnsi="Calibri" w:cs="Calibri"/>
        </w:rPr>
        <w:t xml:space="preserve"> Федерального закона N 131-ФЗ в данном случае мнение населения выражается представительным органом каждого из объединяемых поселений (в решении соответствующих представительных органов должно быть указано, что они дают согласие на объединение поселений).</w:t>
      </w:r>
    </w:p>
    <w:p w:rsidR="008A4B96" w:rsidRDefault="008A4B96">
      <w:pPr>
        <w:spacing w:after="1" w:line="220" w:lineRule="atLeast"/>
        <w:ind w:firstLine="540"/>
        <w:jc w:val="both"/>
      </w:pPr>
      <w:r>
        <w:rPr>
          <w:rFonts w:ascii="Calibri" w:hAnsi="Calibri" w:cs="Calibri"/>
        </w:rPr>
        <w:t xml:space="preserve">Однако кроме процедуры объединения нормами Федерального </w:t>
      </w:r>
      <w:hyperlink r:id="rId15" w:history="1">
        <w:r>
          <w:rPr>
            <w:rFonts w:ascii="Calibri" w:hAnsi="Calibri" w:cs="Calibri"/>
            <w:color w:val="0000FF"/>
          </w:rPr>
          <w:t>закона</w:t>
        </w:r>
      </w:hyperlink>
      <w:r>
        <w:rPr>
          <w:rFonts w:ascii="Calibri" w:hAnsi="Calibri" w:cs="Calibri"/>
        </w:rPr>
        <w:t xml:space="preserve"> N 131-ФЗ также определяется правовой статус городского поселения и устанавливаются требования к территории данного типа муниципального образования, которые в обязательном порядке должны учитываться при образовании новых городских поселений:</w:t>
      </w:r>
    </w:p>
    <w:p w:rsidR="008A4B96" w:rsidRDefault="008A4B96">
      <w:pPr>
        <w:spacing w:after="1" w:line="220" w:lineRule="atLeast"/>
        <w:ind w:firstLine="540"/>
        <w:jc w:val="both"/>
      </w:pPr>
      <w:r>
        <w:rPr>
          <w:rFonts w:ascii="Calibri" w:hAnsi="Calibri" w:cs="Calibri"/>
        </w:rPr>
        <w:lastRenderedPageBreak/>
        <w:t xml:space="preserve">- согласно </w:t>
      </w:r>
      <w:hyperlink r:id="rId16" w:history="1">
        <w:proofErr w:type="spellStart"/>
        <w:r>
          <w:rPr>
            <w:rFonts w:ascii="Calibri" w:hAnsi="Calibri" w:cs="Calibri"/>
            <w:color w:val="0000FF"/>
          </w:rPr>
          <w:t>абз</w:t>
        </w:r>
        <w:proofErr w:type="spellEnd"/>
        <w:r>
          <w:rPr>
            <w:rFonts w:ascii="Calibri" w:hAnsi="Calibri" w:cs="Calibri"/>
            <w:color w:val="0000FF"/>
          </w:rPr>
          <w:t>. 3 ч. 1 ст. 2</w:t>
        </w:r>
      </w:hyperlink>
      <w:r>
        <w:rPr>
          <w:rFonts w:ascii="Calibri" w:hAnsi="Calibri" w:cs="Calibri"/>
        </w:rPr>
        <w:t xml:space="preserve"> Федерального закона N 131-ФЗ городское поселение - это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A4B96" w:rsidRDefault="008A4B96">
      <w:pPr>
        <w:spacing w:after="1" w:line="220" w:lineRule="atLeast"/>
        <w:ind w:firstLine="540"/>
        <w:jc w:val="both"/>
      </w:pPr>
      <w:r>
        <w:rPr>
          <w:rFonts w:ascii="Calibri" w:hAnsi="Calibri" w:cs="Calibri"/>
        </w:rPr>
        <w:t xml:space="preserve">- </w:t>
      </w:r>
      <w:hyperlink r:id="rId17" w:history="1">
        <w:r>
          <w:rPr>
            <w:rFonts w:ascii="Calibri" w:hAnsi="Calibri" w:cs="Calibri"/>
            <w:color w:val="0000FF"/>
          </w:rPr>
          <w:t>пунктом 3 ч. 1 ст. 11</w:t>
        </w:r>
      </w:hyperlink>
      <w:r>
        <w:rPr>
          <w:rFonts w:ascii="Calibri" w:hAnsi="Calibri" w:cs="Calibri"/>
        </w:rPr>
        <w:t xml:space="preserve"> предусматривается, что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8A4B96" w:rsidRDefault="008A4B96">
      <w:pPr>
        <w:spacing w:after="1" w:line="220" w:lineRule="atLeast"/>
        <w:ind w:firstLine="540"/>
        <w:jc w:val="both"/>
      </w:pPr>
      <w:r>
        <w:rPr>
          <w:rFonts w:ascii="Calibri" w:hAnsi="Calibri" w:cs="Calibri"/>
        </w:rPr>
        <w:t xml:space="preserve">- в </w:t>
      </w:r>
      <w:hyperlink r:id="rId18" w:history="1">
        <w:r>
          <w:rPr>
            <w:rFonts w:ascii="Calibri" w:hAnsi="Calibri" w:cs="Calibri"/>
            <w:color w:val="0000FF"/>
          </w:rPr>
          <w:t>пункте 5 ч. 1 ст. 11</w:t>
        </w:r>
      </w:hyperlink>
      <w:r>
        <w:rPr>
          <w:rFonts w:ascii="Calibri" w:hAnsi="Calibri" w:cs="Calibri"/>
        </w:rPr>
        <w:t xml:space="preserve"> определено, что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A4B96" w:rsidRDefault="008A4B96">
      <w:pPr>
        <w:spacing w:after="1" w:line="220" w:lineRule="atLeast"/>
        <w:ind w:firstLine="540"/>
        <w:jc w:val="both"/>
      </w:pPr>
      <w:r>
        <w:rPr>
          <w:rFonts w:ascii="Calibri" w:hAnsi="Calibri" w:cs="Calibri"/>
        </w:rPr>
        <w:t xml:space="preserve">На момент преобразования в границы Шаховского муниципального района входили 4 поселения - городское поселение Шаховская, сельское поселение Раменское, сельское поселение Серединское, сельское поселение </w:t>
      </w:r>
      <w:proofErr w:type="spellStart"/>
      <w:r>
        <w:rPr>
          <w:rFonts w:ascii="Calibri" w:hAnsi="Calibri" w:cs="Calibri"/>
        </w:rPr>
        <w:t>Степаньковское</w:t>
      </w:r>
      <w:proofErr w:type="spellEnd"/>
      <w:r>
        <w:rPr>
          <w:rFonts w:ascii="Calibri" w:hAnsi="Calibri" w:cs="Calibri"/>
        </w:rPr>
        <w:t xml:space="preserve">. Из 152 населенных пунктов, расположенных в границах этих поселений, необходимым статусом города или поселка обладал только рабочий поселок Шаховская. Следовательно, именно этот поселок должен рассматриваться в качестве основной территории вновь образуемого </w:t>
      </w:r>
      <w:hyperlink r:id="rId19" w:history="1">
        <w:r>
          <w:rPr>
            <w:rFonts w:ascii="Calibri" w:hAnsi="Calibri" w:cs="Calibri"/>
            <w:color w:val="0000FF"/>
          </w:rPr>
          <w:t>Законом</w:t>
        </w:r>
      </w:hyperlink>
      <w:r>
        <w:rPr>
          <w:rFonts w:ascii="Calibri" w:hAnsi="Calibri" w:cs="Calibri"/>
        </w:rPr>
        <w:t xml:space="preserve"> Московской области от 26 октября 2015 г. N 178/2015-ОЗ "Об организации местного самоуправления на территории Шаховского муниципального района" городского поселения. Территории остальных объединяемых сельских поселений, соответственно, должны рассматриваться как территории для развития социальной, транспортной и иной инфраструктуры рабочего поселка Шаховская.</w:t>
      </w:r>
    </w:p>
    <w:p w:rsidR="008A4B96" w:rsidRDefault="008A4B96">
      <w:pPr>
        <w:spacing w:after="1" w:line="220" w:lineRule="atLeast"/>
        <w:ind w:firstLine="540"/>
        <w:jc w:val="both"/>
      </w:pPr>
      <w:r>
        <w:rPr>
          <w:rFonts w:ascii="Calibri" w:hAnsi="Calibri" w:cs="Calibri"/>
        </w:rPr>
        <w:t>Однако действовавший на момент объединения генеральный план городского поселения Шаховская (утвержден решением Совета депутатов городского поселения Шаховская от 28 декабря 2010 г. N 10/54 &lt;1&gt;) даже в перспективе не предусматривал возможности расширения территории ни данного городского поселения, ни рабочего поселка Шаховская, являющегося его центром. Более того, анализ этого документа, а также данных о размере территорий, количестве населенных пунктов, численности населения (см. табл. 1) дает основания поставить под вопрос саму возможность образования на базе поселений Шаховского муниципального района единого городского поселения.</w:t>
      </w:r>
    </w:p>
    <w:p w:rsidR="008A4B96" w:rsidRPr="008A4B96" w:rsidRDefault="008A4B96">
      <w:pPr>
        <w:spacing w:after="1" w:line="220" w:lineRule="atLeast"/>
        <w:ind w:firstLine="540"/>
        <w:jc w:val="both"/>
        <w:rPr>
          <w:lang w:val="en-US"/>
        </w:rPr>
      </w:pPr>
      <w:r w:rsidRPr="008A4B96">
        <w:rPr>
          <w:rFonts w:ascii="Calibri" w:hAnsi="Calibri" w:cs="Calibri"/>
          <w:lang w:val="en-US"/>
        </w:rPr>
        <w:t>--------------------------------</w:t>
      </w:r>
    </w:p>
    <w:p w:rsidR="008A4B96" w:rsidRPr="008A4B96" w:rsidRDefault="008A4B96">
      <w:pPr>
        <w:spacing w:after="1" w:line="220" w:lineRule="atLeast"/>
        <w:ind w:firstLine="540"/>
        <w:jc w:val="both"/>
        <w:rPr>
          <w:lang w:val="en-US"/>
        </w:rPr>
      </w:pPr>
      <w:r w:rsidRPr="008A4B96">
        <w:rPr>
          <w:rFonts w:ascii="Calibri" w:hAnsi="Calibri" w:cs="Calibri"/>
          <w:lang w:val="en-US"/>
        </w:rPr>
        <w:t xml:space="preserve">&lt;1&gt; </w:t>
      </w:r>
      <w:r>
        <w:rPr>
          <w:rFonts w:ascii="Calibri" w:hAnsi="Calibri" w:cs="Calibri"/>
        </w:rPr>
        <w:t>См</w:t>
      </w:r>
      <w:r w:rsidRPr="008A4B96">
        <w:rPr>
          <w:rFonts w:ascii="Calibri" w:hAnsi="Calibri" w:cs="Calibri"/>
          <w:lang w:val="en-US"/>
        </w:rPr>
        <w:t>.: URL: http://docs.cntd.ru/document/494642529.</w:t>
      </w:r>
    </w:p>
    <w:p w:rsidR="008A4B96" w:rsidRPr="008A4B96" w:rsidRDefault="008A4B96">
      <w:pPr>
        <w:spacing w:after="1" w:line="220" w:lineRule="atLeast"/>
        <w:ind w:firstLine="540"/>
        <w:jc w:val="both"/>
        <w:rPr>
          <w:lang w:val="en-US"/>
        </w:rPr>
      </w:pPr>
    </w:p>
    <w:p w:rsidR="008A4B96" w:rsidRDefault="008A4B96">
      <w:pPr>
        <w:spacing w:after="1" w:line="220" w:lineRule="atLeast"/>
        <w:jc w:val="right"/>
      </w:pPr>
      <w:r>
        <w:rPr>
          <w:rFonts w:ascii="Calibri" w:hAnsi="Calibri" w:cs="Calibri"/>
        </w:rPr>
        <w:t>Таблица 1</w:t>
      </w:r>
    </w:p>
    <w:p w:rsidR="008A4B96" w:rsidRDefault="008A4B96">
      <w:pPr>
        <w:spacing w:after="1" w:line="220" w:lineRule="atLeast"/>
        <w:ind w:firstLine="540"/>
        <w:jc w:val="both"/>
      </w:pPr>
    </w:p>
    <w:p w:rsidR="008A4B96" w:rsidRDefault="008A4B96">
      <w:pPr>
        <w:spacing w:after="1" w:line="220" w:lineRule="atLeast"/>
        <w:jc w:val="center"/>
      </w:pPr>
      <w:proofErr w:type="spellStart"/>
      <w:r>
        <w:rPr>
          <w:rFonts w:ascii="Calibri" w:hAnsi="Calibri" w:cs="Calibri"/>
        </w:rPr>
        <w:t>Муниципально</w:t>
      </w:r>
      <w:proofErr w:type="spellEnd"/>
      <w:r>
        <w:rPr>
          <w:rFonts w:ascii="Calibri" w:hAnsi="Calibri" w:cs="Calibri"/>
        </w:rPr>
        <w:t>-территориальное устройство</w:t>
      </w:r>
    </w:p>
    <w:p w:rsidR="008A4B96" w:rsidRDefault="008A4B96">
      <w:pPr>
        <w:spacing w:after="1" w:line="220" w:lineRule="atLeast"/>
        <w:jc w:val="center"/>
      </w:pPr>
      <w:r>
        <w:rPr>
          <w:rFonts w:ascii="Calibri" w:hAnsi="Calibri" w:cs="Calibri"/>
        </w:rPr>
        <w:t>Шаховского муниципального района &lt;*&gt;</w:t>
      </w:r>
    </w:p>
    <w:p w:rsidR="008A4B96" w:rsidRDefault="008A4B96">
      <w:pPr>
        <w:spacing w:after="1" w:line="220" w:lineRule="atLeast"/>
        <w:ind w:firstLine="540"/>
        <w:jc w:val="both"/>
      </w:pPr>
    </w:p>
    <w:p w:rsidR="008A4B96" w:rsidRPr="008A4B96" w:rsidRDefault="008A4B96">
      <w:pPr>
        <w:spacing w:after="1" w:line="220" w:lineRule="atLeast"/>
        <w:ind w:firstLine="540"/>
        <w:jc w:val="both"/>
        <w:rPr>
          <w:lang w:val="en-US"/>
        </w:rPr>
      </w:pPr>
      <w:r w:rsidRPr="008A4B96">
        <w:rPr>
          <w:rFonts w:ascii="Calibri" w:hAnsi="Calibri" w:cs="Calibri"/>
          <w:lang w:val="en-US"/>
        </w:rPr>
        <w:t>--------------------------------</w:t>
      </w:r>
    </w:p>
    <w:p w:rsidR="008A4B96" w:rsidRPr="008A4B96" w:rsidRDefault="008A4B96">
      <w:pPr>
        <w:spacing w:after="1" w:line="220" w:lineRule="atLeast"/>
        <w:ind w:firstLine="540"/>
        <w:jc w:val="both"/>
        <w:rPr>
          <w:lang w:val="en-US"/>
        </w:rPr>
      </w:pPr>
      <w:r w:rsidRPr="008A4B96">
        <w:rPr>
          <w:rFonts w:ascii="Calibri" w:hAnsi="Calibri" w:cs="Calibri"/>
          <w:lang w:val="en-US"/>
        </w:rPr>
        <w:t xml:space="preserve">&lt;*&gt; </w:t>
      </w:r>
      <w:r>
        <w:rPr>
          <w:rFonts w:ascii="Calibri" w:hAnsi="Calibri" w:cs="Calibri"/>
        </w:rPr>
        <w:t>См</w:t>
      </w:r>
      <w:r w:rsidRPr="008A4B96">
        <w:rPr>
          <w:rFonts w:ascii="Calibri" w:hAnsi="Calibri" w:cs="Calibri"/>
          <w:lang w:val="en-US"/>
        </w:rPr>
        <w:t>.: URL: http://</w:t>
      </w:r>
      <w:proofErr w:type="spellStart"/>
      <w:r>
        <w:rPr>
          <w:rFonts w:ascii="Calibri" w:hAnsi="Calibri" w:cs="Calibri"/>
        </w:rPr>
        <w:t>шаховскаямо</w:t>
      </w:r>
      <w:proofErr w:type="spellEnd"/>
      <w:r w:rsidRPr="008A4B96">
        <w:rPr>
          <w:rFonts w:ascii="Calibri" w:hAnsi="Calibri" w:cs="Calibri"/>
          <w:lang w:val="en-US"/>
        </w:rPr>
        <w:t>.</w:t>
      </w:r>
      <w:proofErr w:type="spellStart"/>
      <w:r>
        <w:rPr>
          <w:rFonts w:ascii="Calibri" w:hAnsi="Calibri" w:cs="Calibri"/>
        </w:rPr>
        <w:t>рф</w:t>
      </w:r>
      <w:proofErr w:type="spellEnd"/>
      <w:r w:rsidRPr="008A4B96">
        <w:rPr>
          <w:rFonts w:ascii="Calibri" w:hAnsi="Calibri" w:cs="Calibri"/>
          <w:lang w:val="en-US"/>
        </w:rPr>
        <w:t>/sample-page/.</w:t>
      </w:r>
    </w:p>
    <w:p w:rsidR="008A4B96" w:rsidRPr="008A4B96" w:rsidRDefault="008A4B96">
      <w:pPr>
        <w:spacing w:after="1" w:line="220" w:lineRule="atLeast"/>
        <w:ind w:firstLine="540"/>
        <w:jc w:val="both"/>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438"/>
        <w:gridCol w:w="2551"/>
        <w:gridCol w:w="1361"/>
        <w:gridCol w:w="1191"/>
        <w:gridCol w:w="1134"/>
      </w:tblGrid>
      <w:tr w:rsidR="008A4B96">
        <w:tc>
          <w:tcPr>
            <w:tcW w:w="360" w:type="dxa"/>
          </w:tcPr>
          <w:p w:rsidR="008A4B96" w:rsidRDefault="008A4B96">
            <w:pPr>
              <w:spacing w:after="1" w:line="220" w:lineRule="atLeast"/>
              <w:jc w:val="center"/>
            </w:pPr>
            <w:r>
              <w:rPr>
                <w:rFonts w:ascii="Calibri" w:hAnsi="Calibri" w:cs="Calibri"/>
                <w:b/>
              </w:rPr>
              <w:t>N</w:t>
            </w:r>
          </w:p>
        </w:tc>
        <w:tc>
          <w:tcPr>
            <w:tcW w:w="2438" w:type="dxa"/>
          </w:tcPr>
          <w:p w:rsidR="008A4B96" w:rsidRDefault="008A4B96">
            <w:pPr>
              <w:spacing w:after="1" w:line="220" w:lineRule="atLeast"/>
              <w:jc w:val="center"/>
            </w:pPr>
            <w:r>
              <w:rPr>
                <w:rFonts w:ascii="Calibri" w:hAnsi="Calibri" w:cs="Calibri"/>
                <w:b/>
              </w:rPr>
              <w:t>Муниципальное образование (2006 - 2015)</w:t>
            </w:r>
          </w:p>
        </w:tc>
        <w:tc>
          <w:tcPr>
            <w:tcW w:w="2551" w:type="dxa"/>
          </w:tcPr>
          <w:p w:rsidR="008A4B96" w:rsidRDefault="008A4B96">
            <w:pPr>
              <w:spacing w:after="1" w:line="220" w:lineRule="atLeast"/>
              <w:jc w:val="center"/>
            </w:pPr>
            <w:r>
              <w:rPr>
                <w:rFonts w:ascii="Calibri" w:hAnsi="Calibri" w:cs="Calibri"/>
                <w:b/>
              </w:rPr>
              <w:t>Административный центр</w:t>
            </w:r>
          </w:p>
        </w:tc>
        <w:tc>
          <w:tcPr>
            <w:tcW w:w="1361" w:type="dxa"/>
          </w:tcPr>
          <w:p w:rsidR="008A4B96" w:rsidRDefault="008A4B96">
            <w:pPr>
              <w:spacing w:after="1" w:line="220" w:lineRule="atLeast"/>
              <w:jc w:val="center"/>
            </w:pPr>
            <w:r>
              <w:rPr>
                <w:rFonts w:ascii="Calibri" w:hAnsi="Calibri" w:cs="Calibri"/>
                <w:b/>
              </w:rPr>
              <w:t>Кол-во населенных пунктов</w:t>
            </w:r>
          </w:p>
        </w:tc>
        <w:tc>
          <w:tcPr>
            <w:tcW w:w="1191" w:type="dxa"/>
          </w:tcPr>
          <w:p w:rsidR="008A4B96" w:rsidRDefault="008A4B96">
            <w:pPr>
              <w:spacing w:after="1" w:line="220" w:lineRule="atLeast"/>
              <w:jc w:val="center"/>
            </w:pPr>
            <w:r>
              <w:rPr>
                <w:rFonts w:ascii="Calibri" w:hAnsi="Calibri" w:cs="Calibri"/>
                <w:b/>
              </w:rPr>
              <w:t>Население</w:t>
            </w:r>
          </w:p>
        </w:tc>
        <w:tc>
          <w:tcPr>
            <w:tcW w:w="1134" w:type="dxa"/>
          </w:tcPr>
          <w:p w:rsidR="008A4B96" w:rsidRDefault="008A4B96">
            <w:pPr>
              <w:spacing w:after="1" w:line="220" w:lineRule="atLeast"/>
              <w:jc w:val="center"/>
            </w:pPr>
            <w:r>
              <w:rPr>
                <w:rFonts w:ascii="Calibri" w:hAnsi="Calibri" w:cs="Calibri"/>
                <w:b/>
              </w:rPr>
              <w:t>Площадь, км</w:t>
            </w:r>
            <w:r>
              <w:rPr>
                <w:rFonts w:ascii="Calibri" w:hAnsi="Calibri" w:cs="Calibri"/>
                <w:b/>
                <w:vertAlign w:val="superscript"/>
              </w:rPr>
              <w:t>2</w:t>
            </w:r>
          </w:p>
        </w:tc>
      </w:tr>
      <w:tr w:rsidR="008A4B96">
        <w:tc>
          <w:tcPr>
            <w:tcW w:w="360" w:type="dxa"/>
          </w:tcPr>
          <w:p w:rsidR="008A4B96" w:rsidRDefault="008A4B96">
            <w:pPr>
              <w:spacing w:after="1" w:line="220" w:lineRule="atLeast"/>
              <w:jc w:val="center"/>
            </w:pPr>
            <w:r>
              <w:rPr>
                <w:rFonts w:ascii="Calibri" w:hAnsi="Calibri" w:cs="Calibri"/>
              </w:rPr>
              <w:t>1</w:t>
            </w:r>
          </w:p>
        </w:tc>
        <w:tc>
          <w:tcPr>
            <w:tcW w:w="2438" w:type="dxa"/>
          </w:tcPr>
          <w:p w:rsidR="008A4B96" w:rsidRDefault="008A4B96">
            <w:pPr>
              <w:spacing w:after="1" w:line="220" w:lineRule="atLeast"/>
            </w:pPr>
            <w:r>
              <w:rPr>
                <w:rFonts w:ascii="Calibri" w:hAnsi="Calibri" w:cs="Calibri"/>
              </w:rPr>
              <w:t>Городское поселение Шаховская</w:t>
            </w:r>
          </w:p>
        </w:tc>
        <w:tc>
          <w:tcPr>
            <w:tcW w:w="2551" w:type="dxa"/>
          </w:tcPr>
          <w:p w:rsidR="008A4B96" w:rsidRDefault="008A4B96">
            <w:pPr>
              <w:spacing w:after="1" w:line="220" w:lineRule="atLeast"/>
            </w:pPr>
            <w:r>
              <w:rPr>
                <w:rFonts w:ascii="Calibri" w:hAnsi="Calibri" w:cs="Calibri"/>
              </w:rPr>
              <w:t>рабочий поселок Шаховская</w:t>
            </w:r>
          </w:p>
        </w:tc>
        <w:tc>
          <w:tcPr>
            <w:tcW w:w="1361" w:type="dxa"/>
          </w:tcPr>
          <w:p w:rsidR="008A4B96" w:rsidRDefault="008A4B96">
            <w:pPr>
              <w:spacing w:after="1" w:line="220" w:lineRule="atLeast"/>
              <w:jc w:val="center"/>
            </w:pPr>
            <w:r>
              <w:rPr>
                <w:rFonts w:ascii="Calibri" w:hAnsi="Calibri" w:cs="Calibri"/>
              </w:rPr>
              <w:t>10</w:t>
            </w:r>
          </w:p>
        </w:tc>
        <w:tc>
          <w:tcPr>
            <w:tcW w:w="1191" w:type="dxa"/>
          </w:tcPr>
          <w:p w:rsidR="008A4B96" w:rsidRDefault="008A4B96">
            <w:pPr>
              <w:spacing w:after="1" w:line="220" w:lineRule="atLeast"/>
              <w:jc w:val="center"/>
            </w:pPr>
            <w:r>
              <w:rPr>
                <w:rFonts w:ascii="Calibri" w:hAnsi="Calibri" w:cs="Calibri"/>
              </w:rPr>
              <w:t>11 610</w:t>
            </w:r>
          </w:p>
        </w:tc>
        <w:tc>
          <w:tcPr>
            <w:tcW w:w="1134" w:type="dxa"/>
          </w:tcPr>
          <w:p w:rsidR="008A4B96" w:rsidRDefault="008A4B96">
            <w:pPr>
              <w:spacing w:after="1" w:line="220" w:lineRule="atLeast"/>
              <w:jc w:val="center"/>
            </w:pPr>
            <w:r>
              <w:rPr>
                <w:rFonts w:ascii="Calibri" w:hAnsi="Calibri" w:cs="Calibri"/>
              </w:rPr>
              <w:t>38,69</w:t>
            </w:r>
          </w:p>
        </w:tc>
      </w:tr>
      <w:tr w:rsidR="008A4B96">
        <w:tc>
          <w:tcPr>
            <w:tcW w:w="360" w:type="dxa"/>
          </w:tcPr>
          <w:p w:rsidR="008A4B96" w:rsidRDefault="008A4B96">
            <w:pPr>
              <w:spacing w:after="1" w:line="220" w:lineRule="atLeast"/>
              <w:jc w:val="center"/>
            </w:pPr>
            <w:r>
              <w:rPr>
                <w:rFonts w:ascii="Calibri" w:hAnsi="Calibri" w:cs="Calibri"/>
              </w:rPr>
              <w:t>2</w:t>
            </w:r>
          </w:p>
        </w:tc>
        <w:tc>
          <w:tcPr>
            <w:tcW w:w="2438" w:type="dxa"/>
          </w:tcPr>
          <w:p w:rsidR="008A4B96" w:rsidRDefault="008A4B96">
            <w:pPr>
              <w:spacing w:after="1" w:line="220" w:lineRule="atLeast"/>
            </w:pPr>
            <w:r>
              <w:rPr>
                <w:rFonts w:ascii="Calibri" w:hAnsi="Calibri" w:cs="Calibri"/>
              </w:rPr>
              <w:t>Сельское поселение Раменское</w:t>
            </w:r>
          </w:p>
        </w:tc>
        <w:tc>
          <w:tcPr>
            <w:tcW w:w="2551" w:type="dxa"/>
          </w:tcPr>
          <w:p w:rsidR="008A4B96" w:rsidRDefault="008A4B96">
            <w:pPr>
              <w:spacing w:after="1" w:line="220" w:lineRule="atLeast"/>
            </w:pPr>
            <w:r>
              <w:rPr>
                <w:rFonts w:ascii="Calibri" w:hAnsi="Calibri" w:cs="Calibri"/>
              </w:rPr>
              <w:t>село Раменье</w:t>
            </w:r>
          </w:p>
        </w:tc>
        <w:tc>
          <w:tcPr>
            <w:tcW w:w="1361" w:type="dxa"/>
          </w:tcPr>
          <w:p w:rsidR="008A4B96" w:rsidRDefault="008A4B96">
            <w:pPr>
              <w:spacing w:after="1" w:line="220" w:lineRule="atLeast"/>
              <w:jc w:val="center"/>
            </w:pPr>
            <w:r>
              <w:rPr>
                <w:rFonts w:ascii="Calibri" w:hAnsi="Calibri" w:cs="Calibri"/>
              </w:rPr>
              <w:t>50</w:t>
            </w:r>
          </w:p>
        </w:tc>
        <w:tc>
          <w:tcPr>
            <w:tcW w:w="1191" w:type="dxa"/>
          </w:tcPr>
          <w:p w:rsidR="008A4B96" w:rsidRDefault="008A4B96">
            <w:pPr>
              <w:spacing w:after="1" w:line="220" w:lineRule="atLeast"/>
              <w:jc w:val="center"/>
            </w:pPr>
            <w:r>
              <w:rPr>
                <w:rFonts w:ascii="Calibri" w:hAnsi="Calibri" w:cs="Calibri"/>
              </w:rPr>
              <w:t>5 308</w:t>
            </w:r>
          </w:p>
        </w:tc>
        <w:tc>
          <w:tcPr>
            <w:tcW w:w="1134" w:type="dxa"/>
          </w:tcPr>
          <w:p w:rsidR="008A4B96" w:rsidRDefault="008A4B96">
            <w:pPr>
              <w:spacing w:after="1" w:line="220" w:lineRule="atLeast"/>
              <w:jc w:val="center"/>
            </w:pPr>
            <w:r>
              <w:rPr>
                <w:rFonts w:ascii="Calibri" w:hAnsi="Calibri" w:cs="Calibri"/>
              </w:rPr>
              <w:t>366,75</w:t>
            </w:r>
          </w:p>
        </w:tc>
      </w:tr>
      <w:tr w:rsidR="008A4B96">
        <w:tc>
          <w:tcPr>
            <w:tcW w:w="360" w:type="dxa"/>
          </w:tcPr>
          <w:p w:rsidR="008A4B96" w:rsidRDefault="008A4B96">
            <w:pPr>
              <w:spacing w:after="1" w:line="220" w:lineRule="atLeast"/>
              <w:jc w:val="center"/>
            </w:pPr>
            <w:r>
              <w:rPr>
                <w:rFonts w:ascii="Calibri" w:hAnsi="Calibri" w:cs="Calibri"/>
              </w:rPr>
              <w:t>3</w:t>
            </w:r>
          </w:p>
        </w:tc>
        <w:tc>
          <w:tcPr>
            <w:tcW w:w="2438" w:type="dxa"/>
          </w:tcPr>
          <w:p w:rsidR="008A4B96" w:rsidRDefault="008A4B96">
            <w:pPr>
              <w:spacing w:after="1" w:line="220" w:lineRule="atLeast"/>
            </w:pPr>
            <w:r>
              <w:rPr>
                <w:rFonts w:ascii="Calibri" w:hAnsi="Calibri" w:cs="Calibri"/>
              </w:rPr>
              <w:t>Сельское поселение Серединское</w:t>
            </w:r>
          </w:p>
        </w:tc>
        <w:tc>
          <w:tcPr>
            <w:tcW w:w="2551" w:type="dxa"/>
          </w:tcPr>
          <w:p w:rsidR="008A4B96" w:rsidRDefault="008A4B96">
            <w:pPr>
              <w:spacing w:after="1" w:line="220" w:lineRule="atLeast"/>
            </w:pPr>
            <w:r>
              <w:rPr>
                <w:rFonts w:ascii="Calibri" w:hAnsi="Calibri" w:cs="Calibri"/>
              </w:rPr>
              <w:t>село Середа</w:t>
            </w:r>
          </w:p>
        </w:tc>
        <w:tc>
          <w:tcPr>
            <w:tcW w:w="1361" w:type="dxa"/>
          </w:tcPr>
          <w:p w:rsidR="008A4B96" w:rsidRDefault="008A4B96">
            <w:pPr>
              <w:spacing w:after="1" w:line="220" w:lineRule="atLeast"/>
              <w:jc w:val="center"/>
            </w:pPr>
            <w:r>
              <w:rPr>
                <w:rFonts w:ascii="Calibri" w:hAnsi="Calibri" w:cs="Calibri"/>
              </w:rPr>
              <w:t>47</w:t>
            </w:r>
          </w:p>
        </w:tc>
        <w:tc>
          <w:tcPr>
            <w:tcW w:w="1191" w:type="dxa"/>
          </w:tcPr>
          <w:p w:rsidR="008A4B96" w:rsidRDefault="008A4B96">
            <w:pPr>
              <w:spacing w:after="1" w:line="220" w:lineRule="atLeast"/>
              <w:jc w:val="center"/>
            </w:pPr>
            <w:r>
              <w:rPr>
                <w:rFonts w:ascii="Calibri" w:hAnsi="Calibri" w:cs="Calibri"/>
              </w:rPr>
              <w:t>5 242</w:t>
            </w:r>
          </w:p>
        </w:tc>
        <w:tc>
          <w:tcPr>
            <w:tcW w:w="1134" w:type="dxa"/>
          </w:tcPr>
          <w:p w:rsidR="008A4B96" w:rsidRDefault="008A4B96">
            <w:pPr>
              <w:spacing w:after="1" w:line="220" w:lineRule="atLeast"/>
              <w:jc w:val="center"/>
            </w:pPr>
            <w:r>
              <w:rPr>
                <w:rFonts w:ascii="Calibri" w:hAnsi="Calibri" w:cs="Calibri"/>
              </w:rPr>
              <w:t>428,91</w:t>
            </w:r>
          </w:p>
        </w:tc>
      </w:tr>
      <w:tr w:rsidR="008A4B96">
        <w:tc>
          <w:tcPr>
            <w:tcW w:w="360" w:type="dxa"/>
          </w:tcPr>
          <w:p w:rsidR="008A4B96" w:rsidRDefault="008A4B96">
            <w:pPr>
              <w:spacing w:after="1" w:line="220" w:lineRule="atLeast"/>
              <w:jc w:val="center"/>
            </w:pPr>
            <w:r>
              <w:rPr>
                <w:rFonts w:ascii="Calibri" w:hAnsi="Calibri" w:cs="Calibri"/>
              </w:rPr>
              <w:lastRenderedPageBreak/>
              <w:t>4</w:t>
            </w:r>
          </w:p>
        </w:tc>
        <w:tc>
          <w:tcPr>
            <w:tcW w:w="2438" w:type="dxa"/>
          </w:tcPr>
          <w:p w:rsidR="008A4B96" w:rsidRDefault="008A4B96">
            <w:pPr>
              <w:spacing w:after="1" w:line="220" w:lineRule="atLeast"/>
            </w:pPr>
            <w:r>
              <w:rPr>
                <w:rFonts w:ascii="Calibri" w:hAnsi="Calibri" w:cs="Calibri"/>
              </w:rPr>
              <w:t xml:space="preserve">Сельское поселение </w:t>
            </w:r>
            <w:proofErr w:type="spellStart"/>
            <w:r>
              <w:rPr>
                <w:rFonts w:ascii="Calibri" w:hAnsi="Calibri" w:cs="Calibri"/>
              </w:rPr>
              <w:t>Степаньковское</w:t>
            </w:r>
            <w:proofErr w:type="spellEnd"/>
          </w:p>
        </w:tc>
        <w:tc>
          <w:tcPr>
            <w:tcW w:w="2551" w:type="dxa"/>
          </w:tcPr>
          <w:p w:rsidR="008A4B96" w:rsidRDefault="008A4B96">
            <w:pPr>
              <w:spacing w:after="1" w:line="220" w:lineRule="atLeast"/>
            </w:pPr>
            <w:r>
              <w:rPr>
                <w:rFonts w:ascii="Calibri" w:hAnsi="Calibri" w:cs="Calibri"/>
              </w:rPr>
              <w:t xml:space="preserve">деревня </w:t>
            </w:r>
            <w:proofErr w:type="spellStart"/>
            <w:r>
              <w:rPr>
                <w:rFonts w:ascii="Calibri" w:hAnsi="Calibri" w:cs="Calibri"/>
              </w:rPr>
              <w:t>Степаньково</w:t>
            </w:r>
            <w:proofErr w:type="spellEnd"/>
          </w:p>
        </w:tc>
        <w:tc>
          <w:tcPr>
            <w:tcW w:w="1361" w:type="dxa"/>
          </w:tcPr>
          <w:p w:rsidR="008A4B96" w:rsidRDefault="008A4B96">
            <w:pPr>
              <w:spacing w:after="1" w:line="220" w:lineRule="atLeast"/>
              <w:jc w:val="center"/>
            </w:pPr>
            <w:r>
              <w:rPr>
                <w:rFonts w:ascii="Calibri" w:hAnsi="Calibri" w:cs="Calibri"/>
              </w:rPr>
              <w:t>45</w:t>
            </w:r>
          </w:p>
        </w:tc>
        <w:tc>
          <w:tcPr>
            <w:tcW w:w="1191" w:type="dxa"/>
          </w:tcPr>
          <w:p w:rsidR="008A4B96" w:rsidRDefault="008A4B96">
            <w:pPr>
              <w:spacing w:after="1" w:line="220" w:lineRule="atLeast"/>
              <w:jc w:val="center"/>
            </w:pPr>
            <w:r>
              <w:rPr>
                <w:rFonts w:ascii="Calibri" w:hAnsi="Calibri" w:cs="Calibri"/>
              </w:rPr>
              <w:t>3 533</w:t>
            </w:r>
          </w:p>
        </w:tc>
        <w:tc>
          <w:tcPr>
            <w:tcW w:w="1134" w:type="dxa"/>
          </w:tcPr>
          <w:p w:rsidR="008A4B96" w:rsidRDefault="008A4B96">
            <w:pPr>
              <w:spacing w:after="1" w:line="220" w:lineRule="atLeast"/>
              <w:jc w:val="center"/>
            </w:pPr>
            <w:r>
              <w:rPr>
                <w:rFonts w:ascii="Calibri" w:hAnsi="Calibri" w:cs="Calibri"/>
              </w:rPr>
              <w:t>384,53</w:t>
            </w:r>
          </w:p>
        </w:tc>
      </w:tr>
    </w:tbl>
    <w:p w:rsidR="008A4B96" w:rsidRDefault="008A4B96">
      <w:pPr>
        <w:spacing w:after="1" w:line="220" w:lineRule="atLeast"/>
        <w:ind w:firstLine="540"/>
        <w:jc w:val="both"/>
      </w:pPr>
    </w:p>
    <w:p w:rsidR="008A4B96" w:rsidRDefault="008A4B96">
      <w:pPr>
        <w:spacing w:after="1" w:line="220" w:lineRule="atLeast"/>
        <w:ind w:firstLine="540"/>
        <w:jc w:val="both"/>
      </w:pPr>
      <w:r>
        <w:rPr>
          <w:rFonts w:ascii="Calibri" w:hAnsi="Calibri" w:cs="Calibri"/>
        </w:rPr>
        <w:t>К примеру, площадь территории городского поселения, образованного в результате объединения, должна была составить 121 888 га &lt;2&gt;, т.е. лишь немного уступать такому мегаполису, как Санкт-Петербург (143 900 га), и значительно превосходить такие города-миллионники, как Новосибирск (50 562 га), Екатеринбург (46 800 га) и Казань (46 650 га). Более того, вновь образованное поселение по площади практически совпадало бы с Нью-Йорком (121 490 га). Однако в объединенном городском поселении на долю городского поселения Шаховская (включавшего 1 городской поселок и 9 деревень) приходилось бы только 3 900 га, остальную же его площадь составляли бы территории сельских поселений. Население вновь образованного городского поселения должно было составить 25 780 человек, из них жители городского поселения Шаховская только 11 610 человек (т.е. менее 50% от общей численности населения).</w:t>
      </w:r>
    </w:p>
    <w:p w:rsidR="008A4B96" w:rsidRDefault="008A4B96">
      <w:pPr>
        <w:spacing w:after="1" w:line="220" w:lineRule="atLeast"/>
        <w:ind w:firstLine="540"/>
        <w:jc w:val="both"/>
      </w:pPr>
      <w:r>
        <w:rPr>
          <w:rFonts w:ascii="Calibri" w:hAnsi="Calibri" w:cs="Calibri"/>
        </w:rPr>
        <w:t>--------------------------------</w:t>
      </w:r>
    </w:p>
    <w:p w:rsidR="008A4B96" w:rsidRDefault="008A4B96">
      <w:pPr>
        <w:spacing w:after="1" w:line="220" w:lineRule="atLeast"/>
        <w:ind w:firstLine="540"/>
        <w:jc w:val="both"/>
      </w:pPr>
      <w:r>
        <w:rPr>
          <w:rFonts w:ascii="Calibri" w:hAnsi="Calibri" w:cs="Calibri"/>
        </w:rPr>
        <w:t xml:space="preserve">&lt;2&gt; По крайне мере, именно такая площадь территории указана для Шаховского городского округа </w:t>
      </w:r>
      <w:hyperlink r:id="rId20" w:history="1">
        <w:r>
          <w:rPr>
            <w:rFonts w:ascii="Calibri" w:hAnsi="Calibri" w:cs="Calibri"/>
            <w:color w:val="0000FF"/>
          </w:rPr>
          <w:t>Законом</w:t>
        </w:r>
      </w:hyperlink>
      <w:r>
        <w:rPr>
          <w:rFonts w:ascii="Calibri" w:hAnsi="Calibri" w:cs="Calibri"/>
        </w:rPr>
        <w:t xml:space="preserve"> Московской области от 16 декабря 2015 г. N 226/2015-ОЗ "О границе городского округа Шаховская".</w:t>
      </w:r>
    </w:p>
    <w:p w:rsidR="008A4B96" w:rsidRDefault="008A4B96">
      <w:pPr>
        <w:spacing w:after="1" w:line="220" w:lineRule="atLeast"/>
        <w:ind w:firstLine="540"/>
        <w:jc w:val="both"/>
      </w:pPr>
    </w:p>
    <w:p w:rsidR="008A4B96" w:rsidRDefault="008A4B96">
      <w:pPr>
        <w:spacing w:after="1" w:line="220" w:lineRule="atLeast"/>
        <w:ind w:firstLine="540"/>
        <w:jc w:val="both"/>
      </w:pPr>
      <w:r>
        <w:rPr>
          <w:rFonts w:ascii="Calibri" w:hAnsi="Calibri" w:cs="Calibri"/>
        </w:rPr>
        <w:t xml:space="preserve">2. </w:t>
      </w:r>
      <w:r>
        <w:rPr>
          <w:rFonts w:ascii="Calibri" w:hAnsi="Calibri" w:cs="Calibri"/>
          <w:b/>
        </w:rPr>
        <w:t>Изменение статуса городского поселения в связи с наделением его статусом городского округа.</w:t>
      </w:r>
      <w:r>
        <w:rPr>
          <w:rFonts w:ascii="Calibri" w:hAnsi="Calibri" w:cs="Calibri"/>
        </w:rPr>
        <w:t xml:space="preserve"> В рамках этой процедуры образованное ранее городское поселение без названия и без собственных органов местного самоуправления преобразуется в городской округ. Шаховской муниципальный район никуда не исчезает, сохраняет статус самостоятельного муниципального образования. Для наделения городского поселения статусом городского округа Федеральным </w:t>
      </w:r>
      <w:hyperlink r:id="rId21" w:history="1">
        <w:r>
          <w:rPr>
            <w:rFonts w:ascii="Calibri" w:hAnsi="Calibri" w:cs="Calibri"/>
            <w:color w:val="0000FF"/>
          </w:rPr>
          <w:t>законом</w:t>
        </w:r>
      </w:hyperlink>
      <w:r>
        <w:rPr>
          <w:rFonts w:ascii="Calibri" w:hAnsi="Calibri" w:cs="Calibri"/>
        </w:rPr>
        <w:t xml:space="preserve"> N 131-ФЗ предусмотрена отдельная процедура - должна быть оформлена соответствующая инициатива, проведены публичные слушания, выявлено мнение населения и принят закон субъекта РФ. На каждом этапе этого производства должен обсуждаться вопрос именно о наделении городского поселения статусом городского округа. В соответствии с </w:t>
      </w:r>
      <w:hyperlink r:id="rId22" w:history="1">
        <w:r>
          <w:rPr>
            <w:rFonts w:ascii="Calibri" w:hAnsi="Calibri" w:cs="Calibri"/>
            <w:color w:val="0000FF"/>
          </w:rPr>
          <w:t>ч. 7 ст. 13</w:t>
        </w:r>
      </w:hyperlink>
      <w:r>
        <w:rPr>
          <w:rFonts w:ascii="Calibri" w:hAnsi="Calibri" w:cs="Calibri"/>
        </w:rPr>
        <w:t xml:space="preserve"> Федерального закона N 131-ФЗ данная деятельность осуществляется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r:id="rId23" w:history="1">
        <w:r>
          <w:rPr>
            <w:rFonts w:ascii="Calibri" w:hAnsi="Calibri" w:cs="Calibri"/>
            <w:color w:val="0000FF"/>
          </w:rPr>
          <w:t>ч. 3 ст. 24</w:t>
        </w:r>
      </w:hyperlink>
      <w:r>
        <w:rPr>
          <w:rFonts w:ascii="Calibri" w:hAnsi="Calibri" w:cs="Calibri"/>
        </w:rPr>
        <w:t xml:space="preserve"> Федерального закона N 131-ФЗ и проводимого раздельно на территории городского поселения и на территории муниципального района, из состава которого выделяется городское поселение.</w:t>
      </w:r>
    </w:p>
    <w:p w:rsidR="008A4B96" w:rsidRDefault="008A4B96">
      <w:pPr>
        <w:spacing w:after="1" w:line="220" w:lineRule="atLeast"/>
        <w:ind w:firstLine="540"/>
        <w:jc w:val="both"/>
      </w:pPr>
      <w:r>
        <w:rPr>
          <w:rFonts w:ascii="Calibri" w:hAnsi="Calibri" w:cs="Calibri"/>
        </w:rPr>
        <w:t xml:space="preserve">В результате совершения всех действий,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N 131-ФЗ, должны получиться два муниципальных образования - городской округ и муниципальный район. Причем по смыслу Федерального </w:t>
      </w:r>
      <w:hyperlink r:id="rId25" w:history="1">
        <w:r>
          <w:rPr>
            <w:rFonts w:ascii="Calibri" w:hAnsi="Calibri" w:cs="Calibri"/>
            <w:color w:val="0000FF"/>
          </w:rPr>
          <w:t>закона</w:t>
        </w:r>
      </w:hyperlink>
      <w:r>
        <w:rPr>
          <w:rFonts w:ascii="Calibri" w:hAnsi="Calibri" w:cs="Calibri"/>
        </w:rPr>
        <w:t xml:space="preserve"> территория поселения выделяется из состава территории района. В данном случае поскольку границы поселения и муниципального района совпадали, то получается городской округ с территорией и муниципальный район без территории, что действующим федеральным законодательством не предусмотрено.</w:t>
      </w:r>
    </w:p>
    <w:p w:rsidR="008A4B96" w:rsidRDefault="008A4B96">
      <w:pPr>
        <w:spacing w:after="1" w:line="220" w:lineRule="atLeast"/>
        <w:ind w:firstLine="540"/>
        <w:jc w:val="both"/>
      </w:pPr>
      <w:r>
        <w:rPr>
          <w:rFonts w:ascii="Calibri" w:hAnsi="Calibri" w:cs="Calibri"/>
        </w:rPr>
        <w:t xml:space="preserve">3. </w:t>
      </w:r>
      <w:r>
        <w:rPr>
          <w:rFonts w:ascii="Calibri" w:hAnsi="Calibri" w:cs="Calibri"/>
          <w:b/>
        </w:rPr>
        <w:t>Упразднение муниципального района.</w:t>
      </w:r>
      <w:r>
        <w:rPr>
          <w:rFonts w:ascii="Calibri" w:hAnsi="Calibri" w:cs="Calibri"/>
        </w:rPr>
        <w:t xml:space="preserve"> Такой процедуры в федеральном законодательстве нет, у субъектов РФ отсутствуют полномочия по ее созданию и регулированию. Равно как и нет процедуры объединения городского округа с муниципальным районом с полным поглощением последнего. Однако анализ </w:t>
      </w:r>
      <w:hyperlink r:id="rId26" w:history="1">
        <w:r>
          <w:rPr>
            <w:rFonts w:ascii="Calibri" w:hAnsi="Calibri" w:cs="Calibri"/>
            <w:color w:val="0000FF"/>
          </w:rPr>
          <w:t>Закона</w:t>
        </w:r>
      </w:hyperlink>
      <w:r>
        <w:rPr>
          <w:rFonts w:ascii="Calibri" w:hAnsi="Calibri" w:cs="Calibri"/>
        </w:rPr>
        <w:t xml:space="preserve"> Московской области от 26 октября 2015 г. N 178/2015-ОЗ "Об организации местного самоуправления на территории Шаховского муниципального района" показывает, что вместо упразднения муниципального района или преобразования муниципального района в городской округ фактически была использована процедура переименования; органы местного самоуправления и должностные лица Шаховского муниципального района получили право решения вопросов местного значения городского округа. В дальнейшем все соответствующие органы местного самоуправления района на основании собственных решений были переименованы в органы местного самоуправления городского округа (</w:t>
      </w:r>
      <w:hyperlink r:id="rId27" w:history="1">
        <w:r>
          <w:rPr>
            <w:rFonts w:ascii="Calibri" w:hAnsi="Calibri" w:cs="Calibri"/>
            <w:color w:val="0000FF"/>
          </w:rPr>
          <w:t>решение</w:t>
        </w:r>
      </w:hyperlink>
      <w:r>
        <w:rPr>
          <w:rFonts w:ascii="Calibri" w:hAnsi="Calibri" w:cs="Calibri"/>
        </w:rPr>
        <w:t xml:space="preserve"> Совета депутатов Шаховского муниципального района Московской области от 15 января 2016 г. N 48/264 "О переименовании Совета депутатов Шаховского муниципального района"; </w:t>
      </w:r>
      <w:hyperlink r:id="rId28" w:history="1">
        <w:r>
          <w:rPr>
            <w:rFonts w:ascii="Calibri" w:hAnsi="Calibri" w:cs="Calibri"/>
            <w:color w:val="0000FF"/>
          </w:rPr>
          <w:t>решение</w:t>
        </w:r>
      </w:hyperlink>
      <w:r>
        <w:rPr>
          <w:rFonts w:ascii="Calibri" w:hAnsi="Calibri" w:cs="Calibri"/>
        </w:rPr>
        <w:t xml:space="preserve"> Совета депутатов Шаховского муниципального района Московской области от 15 января 2016 г. N 48/263 "О переименовании администрации Шаховского муниципального района").</w:t>
      </w:r>
    </w:p>
    <w:p w:rsidR="008A4B96" w:rsidRDefault="008A4B96">
      <w:pPr>
        <w:spacing w:after="1" w:line="220" w:lineRule="atLeast"/>
        <w:ind w:firstLine="540"/>
        <w:jc w:val="both"/>
      </w:pPr>
      <w:r>
        <w:rPr>
          <w:rFonts w:ascii="Calibri" w:hAnsi="Calibri" w:cs="Calibri"/>
        </w:rPr>
        <w:t xml:space="preserve">Возложение </w:t>
      </w:r>
      <w:hyperlink r:id="rId29" w:history="1">
        <w:r>
          <w:rPr>
            <w:rFonts w:ascii="Calibri" w:hAnsi="Calibri" w:cs="Calibri"/>
            <w:color w:val="0000FF"/>
          </w:rPr>
          <w:t>Законом</w:t>
        </w:r>
      </w:hyperlink>
      <w:r>
        <w:rPr>
          <w:rFonts w:ascii="Calibri" w:hAnsi="Calibri" w:cs="Calibri"/>
        </w:rPr>
        <w:t xml:space="preserve"> субъекта РФ на органы местного самоуправления муниципального района решения вопросов местного значения городского округа и их переименование в органы местного самоуправления городской округ </w:t>
      </w:r>
      <w:proofErr w:type="spellStart"/>
      <w:r>
        <w:rPr>
          <w:rFonts w:ascii="Calibri" w:hAnsi="Calibri" w:cs="Calibri"/>
        </w:rPr>
        <w:t>de</w:t>
      </w:r>
      <w:proofErr w:type="spellEnd"/>
      <w:r>
        <w:rPr>
          <w:rFonts w:ascii="Calibri" w:hAnsi="Calibri" w:cs="Calibri"/>
        </w:rPr>
        <w:t xml:space="preserve"> </w:t>
      </w:r>
      <w:proofErr w:type="spellStart"/>
      <w:r>
        <w:rPr>
          <w:rFonts w:ascii="Calibri" w:hAnsi="Calibri" w:cs="Calibri"/>
        </w:rPr>
        <w:t>facto</w:t>
      </w:r>
      <w:proofErr w:type="spellEnd"/>
      <w:r>
        <w:rPr>
          <w:rFonts w:ascii="Calibri" w:hAnsi="Calibri" w:cs="Calibri"/>
        </w:rPr>
        <w:t xml:space="preserve"> стали упразднением муниципального района. При этом повторимся, что ни процедуры упразднения муниципального района, ни процедуры возложения на органы муниципального района полномочий по решению вопросов местного значения городского округа действующим федеральным законодательством не предусмотрено.</w:t>
      </w:r>
    </w:p>
    <w:p w:rsidR="008A4B96" w:rsidRDefault="008A4B96">
      <w:pPr>
        <w:spacing w:after="1" w:line="220" w:lineRule="atLeast"/>
        <w:ind w:firstLine="540"/>
        <w:jc w:val="both"/>
      </w:pPr>
      <w:r>
        <w:rPr>
          <w:rFonts w:ascii="Calibri" w:hAnsi="Calibri" w:cs="Calibri"/>
        </w:rPr>
        <w:t xml:space="preserve">Данная деятельность тем более опасна, что создает лишние проблемы и коллизии при решении вопроса правопреемства. Согласно </w:t>
      </w:r>
      <w:hyperlink r:id="rId30" w:history="1">
        <w:r>
          <w:rPr>
            <w:rFonts w:ascii="Calibri" w:hAnsi="Calibri" w:cs="Calibri"/>
            <w:color w:val="0000FF"/>
          </w:rPr>
          <w:t>ч. 5 ст. 34</w:t>
        </w:r>
      </w:hyperlink>
      <w:r>
        <w:rPr>
          <w:rFonts w:ascii="Calibri" w:hAnsi="Calibri" w:cs="Calibri"/>
        </w:rPr>
        <w:t xml:space="preserve"> Федерального закона N 131-ФЗ 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A4B96" w:rsidRDefault="008A4B96">
      <w:pPr>
        <w:spacing w:after="1" w:line="220" w:lineRule="atLeast"/>
        <w:ind w:firstLine="540"/>
        <w:jc w:val="both"/>
      </w:pPr>
      <w:r>
        <w:rPr>
          <w:rFonts w:ascii="Calibri" w:hAnsi="Calibri" w:cs="Calibri"/>
        </w:rPr>
        <w:t xml:space="preserve">Муниципальные образования, органы местного самоуправления в которых переименованы из органов местного самоуправления муниципального района в органы местного самоуправления городского округа, не являются, строго говоря, вновь образованными. Поэтому на них не должны распространяться механизмы правопреемства, предусмотренные в </w:t>
      </w:r>
      <w:hyperlink r:id="rId31" w:history="1">
        <w:r>
          <w:rPr>
            <w:rFonts w:ascii="Calibri" w:hAnsi="Calibri" w:cs="Calibri"/>
            <w:color w:val="0000FF"/>
          </w:rPr>
          <w:t>ч. 5 ст. 34</w:t>
        </w:r>
      </w:hyperlink>
      <w:r>
        <w:rPr>
          <w:rFonts w:ascii="Calibri" w:hAnsi="Calibri" w:cs="Calibri"/>
        </w:rPr>
        <w:t xml:space="preserve"> Федерального закона N 131-ФЗ. А это создает много вопросов для муниципальных учреждений, предприятий и организаций, ранее созданных органами местного самоуправления поселений и муниципальных районов.</w:t>
      </w:r>
    </w:p>
    <w:p w:rsidR="008A4B96" w:rsidRDefault="008A4B96">
      <w:pPr>
        <w:spacing w:after="1" w:line="220" w:lineRule="atLeast"/>
        <w:ind w:firstLine="540"/>
        <w:jc w:val="both"/>
      </w:pPr>
      <w:r>
        <w:rPr>
          <w:rFonts w:ascii="Calibri" w:hAnsi="Calibri" w:cs="Calibri"/>
        </w:rPr>
        <w:t xml:space="preserve">И еще. Конституционный Суд РФ достаточно давно обратил внимание на то, что административно-территориальное устройство субъектов РФ (единицей является административно-территориальная единица, например, район) и </w:t>
      </w:r>
      <w:proofErr w:type="spellStart"/>
      <w:r>
        <w:rPr>
          <w:rFonts w:ascii="Calibri" w:hAnsi="Calibri" w:cs="Calibri"/>
        </w:rPr>
        <w:t>муниципально</w:t>
      </w:r>
      <w:proofErr w:type="spellEnd"/>
      <w:r>
        <w:rPr>
          <w:rFonts w:ascii="Calibri" w:hAnsi="Calibri" w:cs="Calibri"/>
        </w:rPr>
        <w:t xml:space="preserve">-территориальная организация (единицей является муниципальное образование, например муниципальный район) являются совершенно разными и параллельно существующими схемами территориальной организации публичной власти. Они осуществляются по разным правилам; изменение административно-территориального устройства не означает изменение </w:t>
      </w:r>
      <w:proofErr w:type="spellStart"/>
      <w:r>
        <w:rPr>
          <w:rFonts w:ascii="Calibri" w:hAnsi="Calibri" w:cs="Calibri"/>
        </w:rPr>
        <w:t>муниципально</w:t>
      </w:r>
      <w:proofErr w:type="spellEnd"/>
      <w:r>
        <w:rPr>
          <w:rFonts w:ascii="Calibri" w:hAnsi="Calibri" w:cs="Calibri"/>
        </w:rPr>
        <w:t>-территориальной организации, хотя может ей предшествовать. Иными словами, упразднение административно-территориальной единицы "Шаховской район" не означает автоматического упразднения муниципального образования "Шаховской муниципальный район".</w:t>
      </w:r>
    </w:p>
    <w:p w:rsidR="008A4B96" w:rsidRDefault="008A4B96">
      <w:pPr>
        <w:spacing w:after="1" w:line="220" w:lineRule="atLeast"/>
        <w:ind w:firstLine="540"/>
        <w:jc w:val="both"/>
      </w:pPr>
      <w:r>
        <w:rPr>
          <w:rFonts w:ascii="Calibri" w:hAnsi="Calibri" w:cs="Calibri"/>
        </w:rPr>
        <w:t xml:space="preserve">В </w:t>
      </w:r>
      <w:hyperlink r:id="rId32" w:history="1">
        <w:r>
          <w:rPr>
            <w:rFonts w:ascii="Calibri" w:hAnsi="Calibri" w:cs="Calibri"/>
            <w:color w:val="0000FF"/>
          </w:rPr>
          <w:t>Постановлении</w:t>
        </w:r>
      </w:hyperlink>
      <w:r>
        <w:rPr>
          <w:rFonts w:ascii="Calibri" w:hAnsi="Calibri" w:cs="Calibri"/>
        </w:rPr>
        <w:t xml:space="preserve"> от 3 ноября 1997 г. N 15-П Конституционный Суд РФ достаточно четко обозначил, что наличие установленного законодателем порядка образования, объединения, преобразования или упразднения муниципальных образований - существенный элемент их правового статуса и статуса их органов, имеющий также принципиальное значение для реализации конституционного права граждан на осуществление местного самоуправления, в том числе права избирать и быть избранными в органы местного самоуправления. В этом </w:t>
      </w:r>
      <w:hyperlink r:id="rId33" w:history="1">
        <w:r>
          <w:rPr>
            <w:rFonts w:ascii="Calibri" w:hAnsi="Calibri" w:cs="Calibri"/>
            <w:color w:val="0000FF"/>
          </w:rPr>
          <w:t>Постановлении</w:t>
        </w:r>
      </w:hyperlink>
      <w:r>
        <w:rPr>
          <w:rFonts w:ascii="Calibri" w:hAnsi="Calibri" w:cs="Calibri"/>
        </w:rPr>
        <w:t xml:space="preserve"> Конституционный Суд РФ актуализировал проблему соотношения административно-территориального устройства и территориальных основ местного самоуправления. По мнению суда, территориальное устройство местного самоуправления жестко не связано с административно-территориальным делением, перечень территорий муниципальных образований является открытым и эти территории устанавливаются в соответствии с законами субъектов РФ с учетом исторических и иных местных традиций.</w:t>
      </w:r>
    </w:p>
    <w:p w:rsidR="008A4B96" w:rsidRDefault="008A4B96">
      <w:pPr>
        <w:spacing w:after="1" w:line="220" w:lineRule="atLeast"/>
        <w:ind w:firstLine="540"/>
        <w:jc w:val="both"/>
      </w:pPr>
      <w:r>
        <w:rPr>
          <w:rFonts w:ascii="Calibri" w:hAnsi="Calibri" w:cs="Calibri"/>
        </w:rPr>
        <w:t xml:space="preserve">Позднее Конституционный Суд РФ развил данную позицию, отметив, что, хотя вопросы территориальных основ местного самоуправления, формирования муниципальных образований и административно-территориального устройства субъекта РФ связаны между собой, каждый из них имеет самостоятельное значение, обладает собственным юридическим содержанием и относится к различным сферам ведения: первый - к совместному ведению Российской Федерации и ее субъектов, второй - к исключительному ведению субъекта РФ. Для надлежащего законодательного обеспечения правового статуса муниципальных образований порядок их образования, </w:t>
      </w:r>
      <w:r>
        <w:rPr>
          <w:rFonts w:ascii="Calibri" w:hAnsi="Calibri" w:cs="Calibri"/>
        </w:rPr>
        <w:lastRenderedPageBreak/>
        <w:t>упразднения и другие изменения в их системе должны быть урегулированы законодательством субъекта РФ о местном самоуправлении (</w:t>
      </w:r>
      <w:hyperlink r:id="rId34" w:history="1">
        <w:r>
          <w:rPr>
            <w:rFonts w:ascii="Calibri" w:hAnsi="Calibri" w:cs="Calibri"/>
            <w:color w:val="0000FF"/>
          </w:rPr>
          <w:t>Определение</w:t>
        </w:r>
      </w:hyperlink>
      <w:r>
        <w:rPr>
          <w:rFonts w:ascii="Calibri" w:hAnsi="Calibri" w:cs="Calibri"/>
        </w:rPr>
        <w:t xml:space="preserve"> Конституционного Суда РФ от 10 июля 2003 г. N 289-О).</w:t>
      </w:r>
    </w:p>
    <w:p w:rsidR="008A4B96" w:rsidRDefault="008A4B96">
      <w:pPr>
        <w:spacing w:after="1" w:line="220" w:lineRule="atLeast"/>
        <w:ind w:firstLine="540"/>
        <w:jc w:val="both"/>
      </w:pPr>
      <w:r>
        <w:rPr>
          <w:rFonts w:ascii="Calibri" w:hAnsi="Calibri" w:cs="Calibri"/>
        </w:rPr>
        <w:t xml:space="preserve">В </w:t>
      </w:r>
      <w:hyperlink r:id="rId35" w:history="1">
        <w:r>
          <w:rPr>
            <w:rFonts w:ascii="Calibri" w:hAnsi="Calibri" w:cs="Calibri"/>
            <w:color w:val="0000FF"/>
          </w:rPr>
          <w:t>Определении</w:t>
        </w:r>
      </w:hyperlink>
      <w:r>
        <w:rPr>
          <w:rFonts w:ascii="Calibri" w:hAnsi="Calibri" w:cs="Calibri"/>
        </w:rPr>
        <w:t xml:space="preserve"> от 15 мая 2007 г. N 406-О-П Конституционный Суд РФ отметил, что устанавливаемое субъектом РФ правовое регулирование его административно-территориального устройства, включая вопросы образования, объединения, преобразования, упразднения административно-территориальных и территориальных единиц, не может, однако, подменять правовое регулирование территориальной организации местного самоуправления; во всяком случае, оно не должно предполагать или допускать изменение границ территорий, в которых осуществляется местное самоуправление, в порядке реорганизации территориального устройства государственной власти субъекта РФ и тем самым приводить к блокированию конституционного требования о необходимости учета мнения населения при проведении территориальных преобразований, влекущих изменение пространственных пределов реализации муниципальной власти и права граждан на местное самоуправление.</w:t>
      </w:r>
    </w:p>
    <w:p w:rsidR="008A4B96" w:rsidRDefault="008A4B96">
      <w:pPr>
        <w:spacing w:after="1" w:line="220" w:lineRule="atLeast"/>
        <w:ind w:firstLine="540"/>
        <w:jc w:val="both"/>
      </w:pPr>
    </w:p>
    <w:p w:rsidR="008A4B96" w:rsidRDefault="008A4B96">
      <w:pPr>
        <w:spacing w:after="1" w:line="220" w:lineRule="atLeast"/>
        <w:jc w:val="center"/>
      </w:pPr>
      <w:r>
        <w:rPr>
          <w:rFonts w:ascii="Calibri" w:hAnsi="Calibri" w:cs="Calibri"/>
        </w:rPr>
        <w:t>Литература</w:t>
      </w:r>
    </w:p>
    <w:p w:rsidR="008A4B96" w:rsidRDefault="008A4B96">
      <w:pPr>
        <w:spacing w:after="1" w:line="220" w:lineRule="atLeast"/>
        <w:ind w:firstLine="540"/>
        <w:jc w:val="both"/>
      </w:pPr>
    </w:p>
    <w:p w:rsidR="008A4B96" w:rsidRDefault="008A4B96">
      <w:pPr>
        <w:spacing w:after="1" w:line="220" w:lineRule="atLeast"/>
        <w:ind w:firstLine="540"/>
        <w:jc w:val="both"/>
      </w:pPr>
      <w:r>
        <w:rPr>
          <w:rFonts w:ascii="Calibri" w:hAnsi="Calibri" w:cs="Calibri"/>
        </w:rPr>
        <w:t xml:space="preserve">1. Доклад о состоянии местного самоуправления в Российской Федерации / Под ред. Е.С. </w:t>
      </w:r>
      <w:proofErr w:type="spellStart"/>
      <w:r>
        <w:rPr>
          <w:rFonts w:ascii="Calibri" w:hAnsi="Calibri" w:cs="Calibri"/>
        </w:rPr>
        <w:t>Шугриной</w:t>
      </w:r>
      <w:proofErr w:type="spellEnd"/>
      <w:r>
        <w:rPr>
          <w:rFonts w:ascii="Calibri" w:hAnsi="Calibri" w:cs="Calibri"/>
        </w:rPr>
        <w:t xml:space="preserve">. 2-е изд., </w:t>
      </w:r>
      <w:proofErr w:type="spellStart"/>
      <w:r>
        <w:rPr>
          <w:rFonts w:ascii="Calibri" w:hAnsi="Calibri" w:cs="Calibri"/>
        </w:rPr>
        <w:t>перераб</w:t>
      </w:r>
      <w:proofErr w:type="spellEnd"/>
      <w:r>
        <w:rPr>
          <w:rFonts w:ascii="Calibri" w:hAnsi="Calibri" w:cs="Calibri"/>
        </w:rPr>
        <w:t>. и доп. М.: Проспект, 2015. 240 с.</w:t>
      </w:r>
    </w:p>
    <w:p w:rsidR="008A4B96" w:rsidRDefault="008A4B96">
      <w:pPr>
        <w:spacing w:after="1" w:line="220" w:lineRule="atLeast"/>
        <w:ind w:firstLine="540"/>
        <w:jc w:val="both"/>
      </w:pPr>
      <w:r>
        <w:rPr>
          <w:rFonts w:ascii="Calibri" w:hAnsi="Calibri" w:cs="Calibri"/>
        </w:rPr>
        <w:t xml:space="preserve">2. Доклад о состоянии местного самоуправления в Российской Федерации: Современные вызовы и перспективы развития / Под ред. Е.С. </w:t>
      </w:r>
      <w:proofErr w:type="spellStart"/>
      <w:r>
        <w:rPr>
          <w:rFonts w:ascii="Calibri" w:hAnsi="Calibri" w:cs="Calibri"/>
        </w:rPr>
        <w:t>Шугриной</w:t>
      </w:r>
      <w:proofErr w:type="spellEnd"/>
      <w:r>
        <w:rPr>
          <w:rFonts w:ascii="Calibri" w:hAnsi="Calibri" w:cs="Calibri"/>
        </w:rPr>
        <w:t>. М.: Проспект, 2016. 312 с.</w:t>
      </w:r>
    </w:p>
    <w:p w:rsidR="008A4B96" w:rsidRDefault="008A4B96">
      <w:pPr>
        <w:spacing w:after="1" w:line="220" w:lineRule="atLeast"/>
        <w:ind w:firstLine="540"/>
        <w:jc w:val="both"/>
      </w:pPr>
    </w:p>
    <w:p w:rsidR="008A4B96" w:rsidRDefault="008A4B96">
      <w:pPr>
        <w:spacing w:after="1" w:line="220" w:lineRule="atLeast"/>
        <w:ind w:firstLine="540"/>
        <w:jc w:val="both"/>
      </w:pPr>
    </w:p>
    <w:p w:rsidR="008A4B96" w:rsidRDefault="008A4B96">
      <w:pPr>
        <w:pBdr>
          <w:top w:val="single" w:sz="6" w:space="0" w:color="auto"/>
        </w:pBdr>
        <w:spacing w:before="100" w:after="100"/>
        <w:jc w:val="both"/>
        <w:rPr>
          <w:sz w:val="2"/>
          <w:szCs w:val="2"/>
        </w:rPr>
      </w:pPr>
    </w:p>
    <w:p w:rsidR="00254FB2" w:rsidRPr="008A4B96" w:rsidRDefault="00254FB2" w:rsidP="008A4B96"/>
    <w:sectPr w:rsidR="00254FB2" w:rsidRPr="008A4B96" w:rsidSect="002A7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E4"/>
    <w:rsid w:val="00191265"/>
    <w:rsid w:val="00254FB2"/>
    <w:rsid w:val="006457D6"/>
    <w:rsid w:val="008A4B96"/>
    <w:rsid w:val="008F5CE7"/>
    <w:rsid w:val="00985960"/>
    <w:rsid w:val="00A67468"/>
    <w:rsid w:val="00AA6C9B"/>
    <w:rsid w:val="00F80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A5126-E04C-4DA7-9B57-806955C5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9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9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F0A05C554A1233C5F7F3D97681532594BD95ED1F280ADBF39918BDBm5M4U" TargetMode="External"/><Relationship Id="rId13" Type="http://schemas.openxmlformats.org/officeDocument/2006/relationships/hyperlink" Target="consultantplus://offline/ref=1C4F0A05C554A1233C5F7F3D97681532594BD95ED1F280ADBF39918BDBm5M4U" TargetMode="External"/><Relationship Id="rId18" Type="http://schemas.openxmlformats.org/officeDocument/2006/relationships/hyperlink" Target="consultantplus://offline/ref=1C4F0A05C554A1233C5F7F3D97681532594BD95ED1F280ADBF39918BDB54DCFABFE0759BCB5B2F1Em6M7U" TargetMode="External"/><Relationship Id="rId26" Type="http://schemas.openxmlformats.org/officeDocument/2006/relationships/hyperlink" Target="consultantplus://offline/ref=1C4F0A05C554A1233C5F7E3382681532594BD15FD4FF80ADBF39918BDBm5M4U" TargetMode="External"/><Relationship Id="rId3" Type="http://schemas.openxmlformats.org/officeDocument/2006/relationships/webSettings" Target="webSettings.xml"/><Relationship Id="rId21" Type="http://schemas.openxmlformats.org/officeDocument/2006/relationships/hyperlink" Target="consultantplus://offline/ref=1C4F0A05C554A1233C5F7F3D97681532594BD95ED1F280ADBF39918BDBm5M4U" TargetMode="External"/><Relationship Id="rId34" Type="http://schemas.openxmlformats.org/officeDocument/2006/relationships/hyperlink" Target="consultantplus://offline/ref=1C4F0A05C554A1233C5F722E826815325A42DA59D4F0DDA7B7609D89mDMCU" TargetMode="External"/><Relationship Id="rId7" Type="http://schemas.openxmlformats.org/officeDocument/2006/relationships/hyperlink" Target="consultantplus://offline/ref=1C4F0A05C554A1233C5F7F3D97681532594BD95ED1F280ADBF39918BDBm5M4U" TargetMode="External"/><Relationship Id="rId12" Type="http://schemas.openxmlformats.org/officeDocument/2006/relationships/hyperlink" Target="consultantplus://offline/ref=1C4F0A05C554A1233C5F7E3382681532594BD15FD4FF80ADBF39918BDBm5M4U" TargetMode="External"/><Relationship Id="rId17" Type="http://schemas.openxmlformats.org/officeDocument/2006/relationships/hyperlink" Target="consultantplus://offline/ref=1C4F0A05C554A1233C5F7F3D97681532594BD95ED1F280ADBF39918BDB54DCFABFE0759BCB5B2615m6M3U" TargetMode="External"/><Relationship Id="rId25" Type="http://schemas.openxmlformats.org/officeDocument/2006/relationships/hyperlink" Target="consultantplus://offline/ref=1C4F0A05C554A1233C5F7F3D97681532594BD95ED1F280ADBF39918BDBm5M4U" TargetMode="External"/><Relationship Id="rId33" Type="http://schemas.openxmlformats.org/officeDocument/2006/relationships/hyperlink" Target="consultantplus://offline/ref=1C4F0A05C554A1233C5F7F3D976815325A4CDF56D6F0DDA7B7609D89mDMCU" TargetMode="External"/><Relationship Id="rId2" Type="http://schemas.openxmlformats.org/officeDocument/2006/relationships/settings" Target="settings.xml"/><Relationship Id="rId16" Type="http://schemas.openxmlformats.org/officeDocument/2006/relationships/hyperlink" Target="consultantplus://offline/ref=1C4F0A05C554A1233C5F7F3D97681532594BD95ED1F280ADBF39918BDB54DCFABFE0759BCB5B261Cm6M6U" TargetMode="External"/><Relationship Id="rId20" Type="http://schemas.openxmlformats.org/officeDocument/2006/relationships/hyperlink" Target="consultantplus://offline/ref=1C4F0A05C554A1233C5F7E33826815325948D85ED3FB80ADBF39918BDBm5M4U" TargetMode="External"/><Relationship Id="rId29" Type="http://schemas.openxmlformats.org/officeDocument/2006/relationships/hyperlink" Target="consultantplus://offline/ref=1C4F0A05C554A1233C5F7E3382681532594BD15FD4FF80ADBF39918BDBm5M4U" TargetMode="External"/><Relationship Id="rId1" Type="http://schemas.openxmlformats.org/officeDocument/2006/relationships/styles" Target="styles.xml"/><Relationship Id="rId6" Type="http://schemas.openxmlformats.org/officeDocument/2006/relationships/hyperlink" Target="consultantplus://offline/ref=1C4F0A05C554A1233C5F7F3D97681532594BD95ED1F280ADBF39918BDB54DCFABFE0759BCB5B271Dm6M4U" TargetMode="External"/><Relationship Id="rId11" Type="http://schemas.openxmlformats.org/officeDocument/2006/relationships/hyperlink" Target="consultantplus://offline/ref=1C4F0A05C554A1233C5F7F3D97681532594BD95ED1F280ADBF39918BDBm5M4U" TargetMode="External"/><Relationship Id="rId24" Type="http://schemas.openxmlformats.org/officeDocument/2006/relationships/hyperlink" Target="consultantplus://offline/ref=1C4F0A05C554A1233C5F7F3D97681532594BD95ED1F280ADBF39918BDBm5M4U" TargetMode="External"/><Relationship Id="rId32" Type="http://schemas.openxmlformats.org/officeDocument/2006/relationships/hyperlink" Target="consultantplus://offline/ref=1C4F0A05C554A1233C5F7F3D976815325A4CDF56D6F0DDA7B7609D89mDMCU" TargetMode="External"/><Relationship Id="rId37" Type="http://schemas.openxmlformats.org/officeDocument/2006/relationships/theme" Target="theme/theme1.xml"/><Relationship Id="rId5" Type="http://schemas.openxmlformats.org/officeDocument/2006/relationships/hyperlink" Target="consultantplus://offline/ref=1C4F0A05C554A1233C5F7F3D97681532594BD95ED1F280ADBF39918BDB54DCFABFE0759BCB5B2614m6M7U" TargetMode="External"/><Relationship Id="rId15" Type="http://schemas.openxmlformats.org/officeDocument/2006/relationships/hyperlink" Target="consultantplus://offline/ref=1C4F0A05C554A1233C5F7F3D97681532594BD95ED1F280ADBF39918BDBm5M4U" TargetMode="External"/><Relationship Id="rId23" Type="http://schemas.openxmlformats.org/officeDocument/2006/relationships/hyperlink" Target="consultantplus://offline/ref=1C4F0A05C554A1233C5F7F3D97681532594BD95ED1F280ADBF39918BDB54DCFABFE0759BCB5B241Am6M1U" TargetMode="External"/><Relationship Id="rId28" Type="http://schemas.openxmlformats.org/officeDocument/2006/relationships/hyperlink" Target="consultantplus://offline/ref=1C4F0A05C554A1233C5F7E33826815325949DB5AD3FF80ADBF39918BDBm5M4U" TargetMode="External"/><Relationship Id="rId36" Type="http://schemas.openxmlformats.org/officeDocument/2006/relationships/fontTable" Target="fontTable.xml"/><Relationship Id="rId10" Type="http://schemas.openxmlformats.org/officeDocument/2006/relationships/hyperlink" Target="consultantplus://offline/ref=1C4F0A05C554A1233C5F7F3D97681532594BD95ED1F280ADBF39918BDBm5M4U" TargetMode="External"/><Relationship Id="rId19" Type="http://schemas.openxmlformats.org/officeDocument/2006/relationships/hyperlink" Target="consultantplus://offline/ref=1C4F0A05C554A1233C5F7E3382681532594BD15FD4FF80ADBF39918BDBm5M4U" TargetMode="External"/><Relationship Id="rId31" Type="http://schemas.openxmlformats.org/officeDocument/2006/relationships/hyperlink" Target="consultantplus://offline/ref=1C4F0A05C554A1233C5F7F3D97681532594BD95ED1F280ADBF39918BDB54DCFABFE0759FCFm5MDU" TargetMode="External"/><Relationship Id="rId4" Type="http://schemas.openxmlformats.org/officeDocument/2006/relationships/hyperlink" Target="consultantplus://offline/ref=1C4F0A05C554A1233C5F7F3D97681532594BD95ED1F280ADBF39918BDBm5M4U" TargetMode="External"/><Relationship Id="rId9" Type="http://schemas.openxmlformats.org/officeDocument/2006/relationships/hyperlink" Target="consultantplus://offline/ref=1C4F0A05C554A1233C5F7F3D97681532594BD95ED1F280ADBF39918BDB54DCFABFE0759BCB5B2618m6M3U" TargetMode="External"/><Relationship Id="rId14" Type="http://schemas.openxmlformats.org/officeDocument/2006/relationships/hyperlink" Target="consultantplus://offline/ref=1C4F0A05C554A1233C5F7F3D97681532594BD95ED1F280ADBF39918BDB54DCFABFE0759BCB5A241Dm6M0U" TargetMode="External"/><Relationship Id="rId22" Type="http://schemas.openxmlformats.org/officeDocument/2006/relationships/hyperlink" Target="consultantplus://offline/ref=1C4F0A05C554A1233C5F7F3D97681532594BD95ED1F280ADBF39918BDB54DCFABFE0759BCB5B271Cm6M3U" TargetMode="External"/><Relationship Id="rId27" Type="http://schemas.openxmlformats.org/officeDocument/2006/relationships/hyperlink" Target="consultantplus://offline/ref=1C4F0A05C554A1233C5F7E33826815325949DB5AD3FE80ADBF39918BDBm5M4U" TargetMode="External"/><Relationship Id="rId30" Type="http://schemas.openxmlformats.org/officeDocument/2006/relationships/hyperlink" Target="consultantplus://offline/ref=1C4F0A05C554A1233C5F7F3D97681532594BD95ED1F280ADBF39918BDB54DCFABFE0759FCFm5MDU" TargetMode="External"/><Relationship Id="rId35" Type="http://schemas.openxmlformats.org/officeDocument/2006/relationships/hyperlink" Target="consultantplus://offline/ref=1C4F0A05C554A1233C5F722E826815325F4AD05FD3F0DDA7B7609D89mDM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3598</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2</cp:revision>
  <dcterms:created xsi:type="dcterms:W3CDTF">2017-05-14T20:13:00Z</dcterms:created>
  <dcterms:modified xsi:type="dcterms:W3CDTF">2017-05-14T20:13:00Z</dcterms:modified>
</cp:coreProperties>
</file>