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31" w:rsidRDefault="009B4831" w:rsidP="009B483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ЗАКЛЮЧЕНИЕ</w:t>
      </w:r>
      <w:r w:rsidRPr="002A22BF">
        <w:rPr>
          <w:rStyle w:val="a6"/>
          <w:rFonts w:ascii="Times New Roman" w:hAnsi="Times New Roman" w:cs="Times New Roman"/>
          <w:sz w:val="28"/>
          <w:szCs w:val="28"/>
        </w:rPr>
        <w:footnoteReference w:id="1"/>
      </w:r>
    </w:p>
    <w:p w:rsidR="009B4831" w:rsidRPr="002A22BF" w:rsidRDefault="009B4831" w:rsidP="009B483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на проект </w:t>
      </w:r>
      <w:r w:rsidRPr="002A22BF">
        <w:rPr>
          <w:rFonts w:ascii="Times New Roman" w:hAnsi="Times New Roman" w:cs="Times New Roman"/>
          <w:b/>
          <w:sz w:val="28"/>
          <w:szCs w:val="28"/>
        </w:rPr>
        <w:t>Закон</w:t>
      </w:r>
      <w:r>
        <w:rPr>
          <w:rFonts w:ascii="Times New Roman" w:hAnsi="Times New Roman" w:cs="Times New Roman"/>
          <w:b/>
          <w:sz w:val="28"/>
          <w:szCs w:val="28"/>
        </w:rPr>
        <w:t>а</w:t>
      </w:r>
      <w:r w:rsidRPr="002A22BF">
        <w:rPr>
          <w:rFonts w:ascii="Times New Roman" w:hAnsi="Times New Roman" w:cs="Times New Roman"/>
          <w:b/>
          <w:sz w:val="28"/>
          <w:szCs w:val="28"/>
        </w:rPr>
        <w:t xml:space="preserve"> Нижегородской области </w:t>
      </w:r>
      <w:r>
        <w:rPr>
          <w:rFonts w:ascii="Times New Roman" w:hAnsi="Times New Roman" w:cs="Times New Roman"/>
          <w:b/>
          <w:sz w:val="28"/>
          <w:szCs w:val="28"/>
        </w:rPr>
        <w:t xml:space="preserve">«О безнадзорных животных </w:t>
      </w:r>
      <w:r w:rsidRPr="002A22BF">
        <w:rPr>
          <w:rFonts w:ascii="Times New Roman" w:hAnsi="Times New Roman" w:cs="Times New Roman"/>
          <w:b/>
          <w:sz w:val="28"/>
          <w:szCs w:val="28"/>
        </w:rPr>
        <w:t>на территории Нижегородской области»</w:t>
      </w:r>
      <w:r>
        <w:rPr>
          <w:rFonts w:ascii="Times New Roman" w:hAnsi="Times New Roman" w:cs="Times New Roman"/>
          <w:b/>
          <w:sz w:val="28"/>
          <w:szCs w:val="28"/>
        </w:rPr>
        <w:t xml:space="preserve">, внесенного депутатом Законодательного Собрания области А.Ф. </w:t>
      </w:r>
      <w:proofErr w:type="spellStart"/>
      <w:r>
        <w:rPr>
          <w:rFonts w:ascii="Times New Roman" w:hAnsi="Times New Roman" w:cs="Times New Roman"/>
          <w:b/>
          <w:sz w:val="28"/>
          <w:szCs w:val="28"/>
        </w:rPr>
        <w:t>Табачниковым</w:t>
      </w:r>
      <w:proofErr w:type="spellEnd"/>
    </w:p>
    <w:p w:rsidR="00A86862" w:rsidRDefault="00A86862" w:rsidP="00A86862">
      <w:pPr>
        <w:spacing w:after="0" w:line="360" w:lineRule="auto"/>
        <w:ind w:firstLine="709"/>
        <w:jc w:val="both"/>
        <w:rPr>
          <w:rFonts w:ascii="Times New Roman" w:hAnsi="Times New Roman" w:cs="Times New Roman"/>
          <w:sz w:val="28"/>
          <w:szCs w:val="28"/>
        </w:rPr>
      </w:pPr>
    </w:p>
    <w:p w:rsidR="009B6762" w:rsidRDefault="009B4831" w:rsidP="00A86862">
      <w:pPr>
        <w:spacing w:after="0" w:line="360" w:lineRule="auto"/>
        <w:ind w:firstLine="709"/>
        <w:jc w:val="both"/>
        <w:rPr>
          <w:rFonts w:ascii="Times New Roman" w:hAnsi="Times New Roman" w:cs="Times New Roman"/>
          <w:sz w:val="28"/>
          <w:szCs w:val="28"/>
        </w:rPr>
      </w:pPr>
      <w:r w:rsidRPr="009B4831">
        <w:rPr>
          <w:rFonts w:ascii="Times New Roman" w:hAnsi="Times New Roman" w:cs="Times New Roman"/>
          <w:sz w:val="28"/>
          <w:szCs w:val="28"/>
        </w:rPr>
        <w:t xml:space="preserve">Проект Закона Нижегородской области «О безнадзорных животных на территории Нижегородской области» внесен депутатом Законодательного Собрания </w:t>
      </w:r>
      <w:r w:rsidR="009B6762">
        <w:rPr>
          <w:rFonts w:ascii="Times New Roman" w:hAnsi="Times New Roman" w:cs="Times New Roman"/>
          <w:sz w:val="28"/>
          <w:szCs w:val="28"/>
        </w:rPr>
        <w:t>Нижегородской</w:t>
      </w:r>
      <w:r w:rsidR="009B6762" w:rsidRPr="009B4831">
        <w:rPr>
          <w:rFonts w:ascii="Times New Roman" w:hAnsi="Times New Roman" w:cs="Times New Roman"/>
          <w:sz w:val="28"/>
          <w:szCs w:val="28"/>
        </w:rPr>
        <w:t xml:space="preserve"> </w:t>
      </w:r>
      <w:r w:rsidRPr="009B4831">
        <w:rPr>
          <w:rFonts w:ascii="Times New Roman" w:hAnsi="Times New Roman" w:cs="Times New Roman"/>
          <w:sz w:val="28"/>
          <w:szCs w:val="28"/>
        </w:rPr>
        <w:t xml:space="preserve">области А.Ф. </w:t>
      </w:r>
      <w:proofErr w:type="spellStart"/>
      <w:r w:rsidRPr="009B4831">
        <w:rPr>
          <w:rFonts w:ascii="Times New Roman" w:hAnsi="Times New Roman" w:cs="Times New Roman"/>
          <w:sz w:val="28"/>
          <w:szCs w:val="28"/>
        </w:rPr>
        <w:t>Табачниковым</w:t>
      </w:r>
      <w:proofErr w:type="spellEnd"/>
      <w:r w:rsidRPr="009B4831">
        <w:rPr>
          <w:rFonts w:ascii="Times New Roman" w:hAnsi="Times New Roman" w:cs="Times New Roman"/>
          <w:sz w:val="28"/>
          <w:szCs w:val="28"/>
        </w:rPr>
        <w:t xml:space="preserve"> (далее – проект Закона)</w:t>
      </w:r>
      <w:r w:rsidR="00433963">
        <w:rPr>
          <w:rFonts w:ascii="Times New Roman" w:hAnsi="Times New Roman" w:cs="Times New Roman"/>
          <w:sz w:val="28"/>
          <w:szCs w:val="28"/>
        </w:rPr>
        <w:t xml:space="preserve"> и нап</w:t>
      </w:r>
      <w:r w:rsidR="009B6762">
        <w:rPr>
          <w:rFonts w:ascii="Times New Roman" w:hAnsi="Times New Roman" w:cs="Times New Roman"/>
          <w:sz w:val="28"/>
          <w:szCs w:val="28"/>
        </w:rPr>
        <w:t>равлен для проведения комплексной экспертизы членам научно-консультативного совета при Законодательном Собрании Нижегородской области.</w:t>
      </w:r>
      <w:r w:rsidR="001A75FE">
        <w:rPr>
          <w:rFonts w:ascii="Times New Roman" w:hAnsi="Times New Roman" w:cs="Times New Roman"/>
          <w:sz w:val="28"/>
          <w:szCs w:val="28"/>
        </w:rPr>
        <w:t xml:space="preserve"> Проект </w:t>
      </w:r>
      <w:r w:rsidR="001A75FE" w:rsidRPr="009B4831">
        <w:rPr>
          <w:rFonts w:ascii="Times New Roman" w:hAnsi="Times New Roman" w:cs="Times New Roman"/>
          <w:sz w:val="28"/>
          <w:szCs w:val="28"/>
        </w:rPr>
        <w:t>Закон</w:t>
      </w:r>
      <w:r w:rsidR="001A75FE">
        <w:rPr>
          <w:rFonts w:ascii="Times New Roman" w:hAnsi="Times New Roman" w:cs="Times New Roman"/>
          <w:sz w:val="28"/>
          <w:szCs w:val="28"/>
        </w:rPr>
        <w:t>а</w:t>
      </w:r>
      <w:r w:rsidR="001A75FE" w:rsidRPr="009B4831">
        <w:rPr>
          <w:rFonts w:ascii="Times New Roman" w:hAnsi="Times New Roman" w:cs="Times New Roman"/>
          <w:sz w:val="28"/>
          <w:szCs w:val="28"/>
        </w:rPr>
        <w:t xml:space="preserve"> по форме соответствует требованиям Закона</w:t>
      </w:r>
      <w:r w:rsidR="001A75FE" w:rsidRPr="003D399B">
        <w:rPr>
          <w:rFonts w:ascii="Times New Roman" w:hAnsi="Times New Roman" w:cs="Times New Roman"/>
          <w:sz w:val="28"/>
          <w:szCs w:val="28"/>
        </w:rPr>
        <w:t xml:space="preserve"> Нижегородской области от 10 февраля </w:t>
      </w:r>
      <w:smartTag w:uri="urn:schemas-microsoft-com:office:smarttags" w:element="metricconverter">
        <w:smartTagPr>
          <w:attr w:name="ProductID" w:val="2005 г"/>
        </w:smartTagPr>
        <w:r w:rsidR="001A75FE" w:rsidRPr="003D399B">
          <w:rPr>
            <w:rFonts w:ascii="Times New Roman" w:hAnsi="Times New Roman" w:cs="Times New Roman"/>
            <w:sz w:val="28"/>
            <w:szCs w:val="28"/>
          </w:rPr>
          <w:t>2005 г</w:t>
        </w:r>
      </w:smartTag>
      <w:r w:rsidR="001A75FE" w:rsidRPr="003D399B">
        <w:rPr>
          <w:rFonts w:ascii="Times New Roman" w:hAnsi="Times New Roman" w:cs="Times New Roman"/>
          <w:sz w:val="28"/>
          <w:szCs w:val="28"/>
        </w:rPr>
        <w:t>. № 8-ФЗ «О нормативных правов</w:t>
      </w:r>
      <w:r w:rsidR="001A75FE">
        <w:rPr>
          <w:rFonts w:ascii="Times New Roman" w:hAnsi="Times New Roman" w:cs="Times New Roman"/>
          <w:sz w:val="28"/>
          <w:szCs w:val="28"/>
        </w:rPr>
        <w:t>ых актах Нижегородской области», но концепция проекта Закона, на наш взгляд, определена не верно.</w:t>
      </w:r>
    </w:p>
    <w:p w:rsidR="00901196" w:rsidRDefault="009B6762" w:rsidP="00A8686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30</w:t>
      </w:r>
      <w:r w:rsidR="000B4D42">
        <w:rPr>
          <w:rFonts w:ascii="Times New Roman" w:hAnsi="Times New Roman" w:cs="Times New Roman"/>
          <w:sz w:val="28"/>
          <w:szCs w:val="28"/>
        </w:rPr>
        <w:t xml:space="preserve"> марта </w:t>
      </w:r>
      <w:r>
        <w:rPr>
          <w:rFonts w:ascii="Times New Roman" w:hAnsi="Times New Roman" w:cs="Times New Roman"/>
          <w:sz w:val="28"/>
          <w:szCs w:val="28"/>
        </w:rPr>
        <w:t>2015</w:t>
      </w:r>
      <w:r w:rsidR="000B4D42">
        <w:rPr>
          <w:rFonts w:ascii="Times New Roman" w:hAnsi="Times New Roman" w:cs="Times New Roman"/>
          <w:sz w:val="28"/>
          <w:szCs w:val="28"/>
        </w:rPr>
        <w:t xml:space="preserve"> г.</w:t>
      </w:r>
      <w:r>
        <w:rPr>
          <w:rFonts w:ascii="Times New Roman" w:hAnsi="Times New Roman" w:cs="Times New Roman"/>
          <w:sz w:val="28"/>
          <w:szCs w:val="28"/>
        </w:rPr>
        <w:t xml:space="preserve"> </w:t>
      </w:r>
      <w:r w:rsidR="000B4D42">
        <w:rPr>
          <w:rFonts w:ascii="Times New Roman" w:hAnsi="Times New Roman" w:cs="Times New Roman"/>
          <w:sz w:val="28"/>
          <w:szCs w:val="28"/>
        </w:rPr>
        <w:t>№</w:t>
      </w:r>
      <w:r>
        <w:rPr>
          <w:rFonts w:ascii="Times New Roman" w:hAnsi="Times New Roman" w:cs="Times New Roman"/>
          <w:sz w:val="28"/>
          <w:szCs w:val="28"/>
        </w:rPr>
        <w:t xml:space="preserve"> 64-ФЗ </w:t>
      </w:r>
      <w:r w:rsidR="00901196">
        <w:rPr>
          <w:rFonts w:ascii="Times New Roman" w:hAnsi="Times New Roman" w:cs="Times New Roman"/>
          <w:sz w:val="28"/>
          <w:szCs w:val="28"/>
        </w:rPr>
        <w:t>«</w:t>
      </w:r>
      <w:r>
        <w:rPr>
          <w:rFonts w:ascii="Times New Roman" w:hAnsi="Times New Roman" w:cs="Times New Roman"/>
          <w:sz w:val="28"/>
          <w:szCs w:val="28"/>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w:t>
      </w:r>
      <w:r w:rsidR="00901196">
        <w:rPr>
          <w:rFonts w:ascii="Times New Roman" w:hAnsi="Times New Roman" w:cs="Times New Roman"/>
          <w:sz w:val="28"/>
          <w:szCs w:val="28"/>
        </w:rPr>
        <w:t>»:</w:t>
      </w:r>
    </w:p>
    <w:p w:rsidR="00901196" w:rsidRDefault="00901196" w:rsidP="00A86862">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дополнены полномочия органов государственной власти субъектов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предусмотренные подпунктом 49 пункта 2 ст. 26.3 Федерального закона от 6 октября 1999 г. № 184-ФЗ</w:t>
      </w:r>
      <w:r w:rsidR="00C47F3B">
        <w:rPr>
          <w:rFonts w:ascii="Times New Roman" w:hAnsi="Times New Roman" w:cs="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w:t>
      </w:r>
      <w:proofErr w:type="gramEnd"/>
      <w:r w:rsidR="00C47F3B">
        <w:rPr>
          <w:rFonts w:ascii="Times New Roman" w:hAnsi="Times New Roman" w:cs="Times New Roman"/>
          <w:sz w:val="28"/>
          <w:szCs w:val="28"/>
        </w:rPr>
        <w:t xml:space="preserve"> – </w:t>
      </w:r>
      <w:proofErr w:type="gramStart"/>
      <w:r w:rsidR="00C47F3B">
        <w:rPr>
          <w:rFonts w:ascii="Times New Roman" w:hAnsi="Times New Roman" w:cs="Times New Roman"/>
          <w:sz w:val="28"/>
          <w:szCs w:val="28"/>
        </w:rPr>
        <w:t>Федеральный закон № 184-ФЗ)</w:t>
      </w:r>
      <w:r>
        <w:rPr>
          <w:rFonts w:ascii="Times New Roman" w:hAnsi="Times New Roman" w:cs="Times New Roman"/>
          <w:sz w:val="28"/>
          <w:szCs w:val="28"/>
        </w:rPr>
        <w:t xml:space="preserve">: «организации проведения на территории субъекта Российской Федерации мероприятий по предупреждению и ликвидации болезней животных, их лечению, </w:t>
      </w:r>
      <w:r w:rsidRPr="00901196">
        <w:rPr>
          <w:rFonts w:ascii="Times New Roman" w:hAnsi="Times New Roman" w:cs="Times New Roman"/>
          <w:b/>
          <w:sz w:val="28"/>
          <w:szCs w:val="28"/>
        </w:rPr>
        <w:t>отлову и содержанию безнадзорных животных</w:t>
      </w:r>
      <w:r>
        <w:rPr>
          <w:rFonts w:ascii="Times New Roman" w:hAnsi="Times New Roman" w:cs="Times New Roman"/>
          <w:sz w:val="28"/>
          <w:szCs w:val="28"/>
        </w:rPr>
        <w:t>, защите населения от болезней, общих для человека и животных, за исключением вопросов, решение которых отнесено к ведению Российской Федерации»;</w:t>
      </w:r>
      <w:proofErr w:type="gramEnd"/>
    </w:p>
    <w:p w:rsidR="00901196" w:rsidRDefault="00901196" w:rsidP="00A86862">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дополнен перечень установленных Федеральным законом от 6 октября 2003 г. № 131-ФЗ </w:t>
      </w:r>
      <w:r w:rsidR="00C47F3B">
        <w:rPr>
          <w:rFonts w:ascii="Times New Roman" w:hAnsi="Times New Roman" w:cs="Times New Roman"/>
          <w:sz w:val="28"/>
          <w:szCs w:val="28"/>
        </w:rPr>
        <w:t xml:space="preserve">"Об общих принципах организации местного самоуправления в Российской Федерации" (далее – Федеральный закон № 131-ФЗ) </w:t>
      </w:r>
      <w:r>
        <w:rPr>
          <w:rFonts w:ascii="Times New Roman" w:hAnsi="Times New Roman" w:cs="Times New Roman"/>
          <w:sz w:val="28"/>
          <w:szCs w:val="28"/>
        </w:rPr>
        <w:t>вопросов, не отнесенных к вопросам местного значения поселений и городских округов, по которым органы местного самоуправления имеют право действовать за счет местных бюджетов новым вопросом «осуществление мероприятий по отлову и содержанию безнадзорных животных, обитающих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территории поселения (городского округа».</w:t>
      </w:r>
      <w:proofErr w:type="gramEnd"/>
    </w:p>
    <w:p w:rsidR="009618D9" w:rsidRDefault="005E4409" w:rsidP="00A8686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установлено пунктом 3.1. ст. 26.3 Федерального закона № 184-ФЗ по данным вопросам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w:t>
      </w:r>
      <w:r w:rsidR="009618D9">
        <w:rPr>
          <w:rFonts w:ascii="Times New Roman" w:hAnsi="Times New Roman" w:cs="Times New Roman"/>
          <w:sz w:val="28"/>
          <w:szCs w:val="28"/>
        </w:rPr>
        <w:t>Следовательно</w:t>
      </w:r>
      <w:r w:rsidR="00C47F3B">
        <w:rPr>
          <w:rFonts w:ascii="Times New Roman" w:hAnsi="Times New Roman" w:cs="Times New Roman"/>
          <w:sz w:val="28"/>
          <w:szCs w:val="28"/>
        </w:rPr>
        <w:t xml:space="preserve">, </w:t>
      </w:r>
      <w:r w:rsidR="009618D9">
        <w:rPr>
          <w:rFonts w:ascii="Times New Roman" w:hAnsi="Times New Roman" w:cs="Times New Roman"/>
          <w:sz w:val="28"/>
          <w:szCs w:val="28"/>
        </w:rPr>
        <w:t xml:space="preserve">по данным вопросам может быть </w:t>
      </w:r>
      <w:proofErr w:type="gramStart"/>
      <w:r w:rsidR="001A75FE">
        <w:rPr>
          <w:rFonts w:ascii="Times New Roman" w:hAnsi="Times New Roman" w:cs="Times New Roman"/>
          <w:sz w:val="28"/>
          <w:szCs w:val="28"/>
        </w:rPr>
        <w:t>разработан</w:t>
      </w:r>
      <w:r w:rsidR="009618D9">
        <w:rPr>
          <w:rFonts w:ascii="Times New Roman" w:hAnsi="Times New Roman" w:cs="Times New Roman"/>
          <w:sz w:val="28"/>
          <w:szCs w:val="28"/>
        </w:rPr>
        <w:t xml:space="preserve"> </w:t>
      </w:r>
      <w:r w:rsidR="001A75FE">
        <w:rPr>
          <w:rFonts w:ascii="Times New Roman" w:hAnsi="Times New Roman" w:cs="Times New Roman"/>
          <w:sz w:val="28"/>
          <w:szCs w:val="28"/>
        </w:rPr>
        <w:t>закон области и он уже принят</w:t>
      </w:r>
      <w:proofErr w:type="gramEnd"/>
      <w:r w:rsidR="001A75FE">
        <w:rPr>
          <w:rFonts w:ascii="Times New Roman" w:hAnsi="Times New Roman" w:cs="Times New Roman"/>
          <w:sz w:val="28"/>
          <w:szCs w:val="28"/>
        </w:rPr>
        <w:t>!</w:t>
      </w:r>
      <w:r w:rsidR="001A75FE">
        <w:rPr>
          <w:rStyle w:val="a6"/>
          <w:rFonts w:ascii="Times New Roman" w:hAnsi="Times New Roman" w:cs="Times New Roman"/>
          <w:sz w:val="28"/>
          <w:szCs w:val="28"/>
        </w:rPr>
        <w:footnoteReference w:id="2"/>
      </w:r>
      <w:r w:rsidR="009618D9" w:rsidRPr="009618D9">
        <w:rPr>
          <w:rFonts w:ascii="Times New Roman" w:hAnsi="Times New Roman" w:cs="Times New Roman"/>
          <w:sz w:val="28"/>
          <w:szCs w:val="28"/>
        </w:rPr>
        <w:t>.</w:t>
      </w:r>
    </w:p>
    <w:p w:rsidR="00C47F3B" w:rsidRDefault="001A75FE" w:rsidP="00A86862">
      <w:pPr>
        <w:pStyle w:val="a3"/>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Поэтому п</w:t>
      </w:r>
      <w:r w:rsidR="00936711" w:rsidRPr="00936711">
        <w:rPr>
          <w:rFonts w:ascii="Times New Roman" w:hAnsi="Times New Roman" w:cs="Times New Roman"/>
          <w:sz w:val="28"/>
          <w:szCs w:val="28"/>
        </w:rPr>
        <w:t>редмет регулирования проект</w:t>
      </w:r>
      <w:r w:rsidR="00AA5E32">
        <w:rPr>
          <w:rFonts w:ascii="Times New Roman" w:hAnsi="Times New Roman" w:cs="Times New Roman"/>
          <w:sz w:val="28"/>
          <w:szCs w:val="28"/>
        </w:rPr>
        <w:t>а</w:t>
      </w:r>
      <w:r w:rsidR="00936711" w:rsidRPr="00936711">
        <w:rPr>
          <w:rFonts w:ascii="Times New Roman" w:hAnsi="Times New Roman" w:cs="Times New Roman"/>
          <w:sz w:val="28"/>
          <w:szCs w:val="28"/>
        </w:rPr>
        <w:t xml:space="preserve"> Закона</w:t>
      </w:r>
      <w:r>
        <w:rPr>
          <w:rFonts w:ascii="Times New Roman" w:hAnsi="Times New Roman" w:cs="Times New Roman"/>
          <w:sz w:val="28"/>
          <w:szCs w:val="28"/>
        </w:rPr>
        <w:t>,</w:t>
      </w:r>
      <w:r w:rsidR="00936711" w:rsidRPr="00936711">
        <w:rPr>
          <w:rFonts w:ascii="Times New Roman" w:hAnsi="Times New Roman" w:cs="Times New Roman"/>
          <w:sz w:val="28"/>
          <w:szCs w:val="28"/>
        </w:rPr>
        <w:t xml:space="preserve"> определен</w:t>
      </w:r>
      <w:r>
        <w:rPr>
          <w:rFonts w:ascii="Times New Roman" w:hAnsi="Times New Roman" w:cs="Times New Roman"/>
          <w:sz w:val="28"/>
          <w:szCs w:val="28"/>
        </w:rPr>
        <w:t>ный</w:t>
      </w:r>
      <w:r w:rsidR="00936711" w:rsidRPr="00936711">
        <w:rPr>
          <w:rFonts w:ascii="Times New Roman" w:hAnsi="Times New Roman" w:cs="Times New Roman"/>
          <w:sz w:val="28"/>
          <w:szCs w:val="28"/>
        </w:rPr>
        <w:t xml:space="preserve"> в </w:t>
      </w:r>
      <w:r w:rsidR="00AA5E32">
        <w:rPr>
          <w:rFonts w:ascii="Times New Roman" w:hAnsi="Times New Roman" w:cs="Times New Roman"/>
          <w:sz w:val="28"/>
          <w:szCs w:val="28"/>
        </w:rPr>
        <w:t xml:space="preserve">его </w:t>
      </w:r>
      <w:r w:rsidR="00936711" w:rsidRPr="00936711">
        <w:rPr>
          <w:rFonts w:ascii="Times New Roman" w:hAnsi="Times New Roman" w:cs="Times New Roman"/>
          <w:sz w:val="28"/>
          <w:szCs w:val="28"/>
        </w:rPr>
        <w:t>преамбуле</w:t>
      </w:r>
      <w:r>
        <w:rPr>
          <w:rFonts w:ascii="Times New Roman" w:hAnsi="Times New Roman" w:cs="Times New Roman"/>
          <w:sz w:val="28"/>
          <w:szCs w:val="28"/>
        </w:rPr>
        <w:t xml:space="preserve">, </w:t>
      </w:r>
      <w:r w:rsidR="00936711" w:rsidRPr="00936711">
        <w:rPr>
          <w:rFonts w:ascii="Times New Roman" w:hAnsi="Times New Roman" w:cs="Times New Roman"/>
          <w:sz w:val="28"/>
          <w:szCs w:val="28"/>
        </w:rPr>
        <w:t xml:space="preserve">в содержании не раскрыт должным образом: в частности, отношения, связанные с организацией проведения мероприятий «по защите населения от болезней, общих для человека и животных, в целях обеспечения общественной безопасности, защиты граждан от угрозы причинения вреда жизни и здоровью» </w:t>
      </w:r>
      <w:r w:rsidR="00AA5E32">
        <w:rPr>
          <w:rFonts w:ascii="Times New Roman" w:hAnsi="Times New Roman" w:cs="Times New Roman"/>
          <w:sz w:val="28"/>
          <w:szCs w:val="28"/>
        </w:rPr>
        <w:t xml:space="preserve">в преамбуле перечислены, но </w:t>
      </w:r>
      <w:r w:rsidR="00936711" w:rsidRPr="00936711">
        <w:rPr>
          <w:rFonts w:ascii="Times New Roman" w:hAnsi="Times New Roman" w:cs="Times New Roman"/>
          <w:sz w:val="28"/>
          <w:szCs w:val="28"/>
        </w:rPr>
        <w:t xml:space="preserve">проектом Закона не </w:t>
      </w:r>
      <w:r w:rsidR="00936711" w:rsidRPr="009618D9">
        <w:rPr>
          <w:rFonts w:ascii="Times New Roman" w:hAnsi="Times New Roman" w:cs="Times New Roman"/>
          <w:sz w:val="28"/>
          <w:szCs w:val="28"/>
        </w:rPr>
        <w:t>решены.</w:t>
      </w:r>
      <w:proofErr w:type="gramEnd"/>
      <w:r w:rsidR="009618D9" w:rsidRPr="009618D9">
        <w:rPr>
          <w:rFonts w:ascii="Times New Roman" w:hAnsi="Times New Roman" w:cs="Times New Roman"/>
          <w:sz w:val="28"/>
          <w:szCs w:val="28"/>
        </w:rPr>
        <w:t xml:space="preserve"> </w:t>
      </w:r>
      <w:r w:rsidR="00AA5E32" w:rsidRPr="009618D9">
        <w:rPr>
          <w:rFonts w:ascii="Times New Roman" w:hAnsi="Times New Roman" w:cs="Times New Roman"/>
          <w:sz w:val="28"/>
          <w:szCs w:val="28"/>
        </w:rPr>
        <w:t>Более того, н</w:t>
      </w:r>
      <w:r w:rsidR="00936711" w:rsidRPr="009618D9">
        <w:rPr>
          <w:rFonts w:ascii="Times New Roman" w:hAnsi="Times New Roman" w:cs="Times New Roman"/>
          <w:sz w:val="28"/>
          <w:szCs w:val="28"/>
        </w:rPr>
        <w:t>азвание проекта Закона не соответствует его содержанию</w:t>
      </w:r>
      <w:r>
        <w:rPr>
          <w:rFonts w:ascii="Times New Roman" w:hAnsi="Times New Roman" w:cs="Times New Roman"/>
          <w:sz w:val="28"/>
          <w:szCs w:val="28"/>
        </w:rPr>
        <w:t>,</w:t>
      </w:r>
      <w:r w:rsidR="00936711" w:rsidRPr="009618D9">
        <w:rPr>
          <w:rFonts w:ascii="Times New Roman" w:hAnsi="Times New Roman" w:cs="Times New Roman"/>
          <w:sz w:val="28"/>
          <w:szCs w:val="28"/>
        </w:rPr>
        <w:t xml:space="preserve"> </w:t>
      </w:r>
      <w:r w:rsidR="00AA5E32" w:rsidRPr="009618D9">
        <w:rPr>
          <w:rFonts w:ascii="Times New Roman" w:hAnsi="Times New Roman" w:cs="Times New Roman"/>
          <w:sz w:val="28"/>
          <w:szCs w:val="28"/>
        </w:rPr>
        <w:t>исходя из содержания</w:t>
      </w:r>
      <w:r>
        <w:rPr>
          <w:rFonts w:ascii="Times New Roman" w:hAnsi="Times New Roman" w:cs="Times New Roman"/>
          <w:sz w:val="28"/>
          <w:szCs w:val="28"/>
        </w:rPr>
        <w:t>,</w:t>
      </w:r>
      <w:r w:rsidR="00AA5E32" w:rsidRPr="009618D9">
        <w:rPr>
          <w:rFonts w:ascii="Times New Roman" w:hAnsi="Times New Roman" w:cs="Times New Roman"/>
          <w:sz w:val="28"/>
          <w:szCs w:val="28"/>
        </w:rPr>
        <w:t xml:space="preserve"> </w:t>
      </w:r>
      <w:r w:rsidR="00936711" w:rsidRPr="009618D9">
        <w:rPr>
          <w:rFonts w:ascii="Times New Roman" w:hAnsi="Times New Roman" w:cs="Times New Roman"/>
          <w:sz w:val="28"/>
          <w:szCs w:val="28"/>
        </w:rPr>
        <w:t>более точн</w:t>
      </w:r>
      <w:r w:rsidR="00AA5E32" w:rsidRPr="009618D9">
        <w:rPr>
          <w:rFonts w:ascii="Times New Roman" w:hAnsi="Times New Roman" w:cs="Times New Roman"/>
          <w:sz w:val="28"/>
          <w:szCs w:val="28"/>
        </w:rPr>
        <w:t>ым является</w:t>
      </w:r>
      <w:r w:rsidR="00936711" w:rsidRPr="009618D9">
        <w:rPr>
          <w:rFonts w:ascii="Times New Roman" w:hAnsi="Times New Roman" w:cs="Times New Roman"/>
          <w:sz w:val="28"/>
          <w:szCs w:val="28"/>
        </w:rPr>
        <w:t xml:space="preserve"> «Об обращении с</w:t>
      </w:r>
      <w:r w:rsidR="00936711" w:rsidRPr="00936711">
        <w:rPr>
          <w:rFonts w:ascii="Times New Roman" w:hAnsi="Times New Roman" w:cs="Times New Roman"/>
          <w:sz w:val="28"/>
          <w:szCs w:val="28"/>
        </w:rPr>
        <w:t xml:space="preserve"> безнадзорными животными на территории Нижегородской области»</w:t>
      </w:r>
      <w:r w:rsidR="00AA5E32">
        <w:rPr>
          <w:rFonts w:ascii="Times New Roman" w:hAnsi="Times New Roman" w:cs="Times New Roman"/>
          <w:sz w:val="28"/>
          <w:szCs w:val="28"/>
        </w:rPr>
        <w:t>.</w:t>
      </w:r>
    </w:p>
    <w:p w:rsidR="005E4409" w:rsidRPr="001A75FE" w:rsidRDefault="005E4409" w:rsidP="00A86862">
      <w:pPr>
        <w:autoSpaceDE w:val="0"/>
        <w:autoSpaceDN w:val="0"/>
        <w:adjustRightInd w:val="0"/>
        <w:spacing w:after="0" w:line="360" w:lineRule="auto"/>
        <w:ind w:firstLine="709"/>
        <w:jc w:val="both"/>
        <w:rPr>
          <w:rFonts w:ascii="Times New Roman" w:hAnsi="Times New Roman" w:cs="Times New Roman"/>
          <w:sz w:val="28"/>
          <w:szCs w:val="28"/>
        </w:rPr>
      </w:pPr>
      <w:r w:rsidRPr="001A75FE">
        <w:rPr>
          <w:rFonts w:ascii="Times New Roman" w:hAnsi="Times New Roman" w:cs="Times New Roman"/>
          <w:sz w:val="28"/>
          <w:szCs w:val="28"/>
        </w:rPr>
        <w:t xml:space="preserve">При этом пункт 6 ст. 26.3 Федерального закона № 184-ФЗ </w:t>
      </w:r>
      <w:r w:rsidR="000B4D42">
        <w:rPr>
          <w:rFonts w:ascii="Times New Roman" w:hAnsi="Times New Roman" w:cs="Times New Roman"/>
          <w:sz w:val="28"/>
          <w:szCs w:val="28"/>
        </w:rPr>
        <w:t>предоставля</w:t>
      </w:r>
      <w:r w:rsidRPr="001A75FE">
        <w:rPr>
          <w:rFonts w:ascii="Times New Roman" w:hAnsi="Times New Roman" w:cs="Times New Roman"/>
          <w:sz w:val="28"/>
          <w:szCs w:val="28"/>
        </w:rPr>
        <w:t xml:space="preserve">ет возможность наделения органов местного самоуправления данными полномочиями, «с передачей </w:t>
      </w:r>
      <w:r w:rsidR="000B4D42">
        <w:rPr>
          <w:rFonts w:ascii="Times New Roman" w:hAnsi="Times New Roman" w:cs="Times New Roman"/>
          <w:sz w:val="28"/>
          <w:szCs w:val="28"/>
        </w:rPr>
        <w:t>…</w:t>
      </w:r>
      <w:r w:rsidRPr="001A75FE">
        <w:rPr>
          <w:rFonts w:ascii="Times New Roman" w:hAnsi="Times New Roman" w:cs="Times New Roman"/>
          <w:sz w:val="28"/>
          <w:szCs w:val="28"/>
        </w:rPr>
        <w:t xml:space="preserve"> необходимых материальных и финансовых ресурсов». Порядок наделения органов местного самоуправления отдельными государственными полномочиями предусмотрен главой 4 </w:t>
      </w:r>
      <w:r w:rsidR="00C47F3B" w:rsidRPr="001A75FE">
        <w:rPr>
          <w:rFonts w:ascii="Times New Roman" w:hAnsi="Times New Roman" w:cs="Times New Roman"/>
          <w:sz w:val="28"/>
          <w:szCs w:val="28"/>
        </w:rPr>
        <w:t>Федерального закона № 131-ФЗ. В Нижегородской области практика наделения органов местного самоуправления отдельным</w:t>
      </w:r>
      <w:r w:rsidR="009618D9" w:rsidRPr="001A75FE">
        <w:rPr>
          <w:rFonts w:ascii="Times New Roman" w:hAnsi="Times New Roman" w:cs="Times New Roman"/>
          <w:sz w:val="28"/>
          <w:szCs w:val="28"/>
        </w:rPr>
        <w:t>и государственными полномочиями</w:t>
      </w:r>
      <w:r w:rsidR="00C47F3B" w:rsidRPr="001A75FE">
        <w:rPr>
          <w:rFonts w:ascii="Times New Roman" w:hAnsi="Times New Roman" w:cs="Times New Roman"/>
          <w:sz w:val="28"/>
          <w:szCs w:val="28"/>
        </w:rPr>
        <w:t xml:space="preserve"> применяется</w:t>
      </w:r>
      <w:r w:rsidR="001A75FE">
        <w:rPr>
          <w:rFonts w:ascii="Times New Roman" w:hAnsi="Times New Roman" w:cs="Times New Roman"/>
          <w:sz w:val="28"/>
          <w:szCs w:val="28"/>
        </w:rPr>
        <w:t>,</w:t>
      </w:r>
      <w:r w:rsidR="00C47F3B">
        <w:rPr>
          <w:rStyle w:val="a6"/>
          <w:rFonts w:ascii="Times New Roman" w:hAnsi="Times New Roman" w:cs="Times New Roman"/>
          <w:sz w:val="28"/>
          <w:szCs w:val="28"/>
        </w:rPr>
        <w:footnoteReference w:id="3"/>
      </w:r>
      <w:r w:rsidR="001A75FE">
        <w:rPr>
          <w:rFonts w:ascii="Times New Roman" w:hAnsi="Times New Roman" w:cs="Times New Roman"/>
          <w:sz w:val="28"/>
          <w:szCs w:val="28"/>
        </w:rPr>
        <w:t xml:space="preserve"> в том числе по названным вопросам. </w:t>
      </w:r>
      <w:proofErr w:type="gramStart"/>
      <w:r w:rsidR="001A75FE">
        <w:rPr>
          <w:rFonts w:ascii="Times New Roman" w:hAnsi="Times New Roman" w:cs="Times New Roman"/>
          <w:sz w:val="28"/>
          <w:szCs w:val="28"/>
        </w:rPr>
        <w:t xml:space="preserve">Следовательно, </w:t>
      </w:r>
      <w:r w:rsidR="000B4D42">
        <w:rPr>
          <w:rFonts w:ascii="Times New Roman" w:hAnsi="Times New Roman" w:cs="Times New Roman"/>
          <w:sz w:val="28"/>
          <w:szCs w:val="28"/>
        </w:rPr>
        <w:t xml:space="preserve">целесообразно </w:t>
      </w:r>
      <w:r w:rsidR="001A75FE" w:rsidRPr="001A75FE">
        <w:rPr>
          <w:rFonts w:ascii="Times New Roman" w:hAnsi="Times New Roman" w:cs="Times New Roman"/>
          <w:sz w:val="28"/>
          <w:szCs w:val="28"/>
        </w:rPr>
        <w:t xml:space="preserve">внести изменения </w:t>
      </w:r>
      <w:r w:rsidR="001A75FE">
        <w:rPr>
          <w:rFonts w:ascii="Times New Roman" w:hAnsi="Times New Roman" w:cs="Times New Roman"/>
          <w:sz w:val="28"/>
          <w:szCs w:val="28"/>
        </w:rPr>
        <w:t xml:space="preserve">в Закон Нижегородской области от </w:t>
      </w:r>
      <w:r w:rsidR="001A75FE" w:rsidRPr="001A75FE">
        <w:rPr>
          <w:rFonts w:ascii="Times New Roman" w:hAnsi="Times New Roman" w:cs="Times New Roman"/>
          <w:sz w:val="28"/>
          <w:szCs w:val="28"/>
        </w:rPr>
        <w:t>3</w:t>
      </w:r>
      <w:r w:rsidR="001A75FE">
        <w:rPr>
          <w:rFonts w:ascii="Times New Roman" w:hAnsi="Times New Roman" w:cs="Times New Roman"/>
          <w:sz w:val="28"/>
          <w:szCs w:val="28"/>
        </w:rPr>
        <w:t xml:space="preserve"> октября </w:t>
      </w:r>
      <w:r w:rsidR="001A75FE" w:rsidRPr="001A75FE">
        <w:rPr>
          <w:rFonts w:ascii="Times New Roman" w:hAnsi="Times New Roman" w:cs="Times New Roman"/>
          <w:sz w:val="28"/>
          <w:szCs w:val="28"/>
        </w:rPr>
        <w:t>2013</w:t>
      </w:r>
      <w:r w:rsidR="001A75FE">
        <w:rPr>
          <w:rFonts w:ascii="Times New Roman" w:hAnsi="Times New Roman" w:cs="Times New Roman"/>
          <w:sz w:val="28"/>
          <w:szCs w:val="28"/>
        </w:rPr>
        <w:t xml:space="preserve"> г.</w:t>
      </w:r>
      <w:r w:rsidR="001A75FE" w:rsidRPr="001A75FE">
        <w:rPr>
          <w:rFonts w:ascii="Times New Roman" w:hAnsi="Times New Roman" w:cs="Times New Roman"/>
          <w:sz w:val="28"/>
          <w:szCs w:val="28"/>
        </w:rPr>
        <w:t xml:space="preserve"> </w:t>
      </w:r>
      <w:r w:rsidR="001A75FE">
        <w:rPr>
          <w:rFonts w:ascii="Times New Roman" w:hAnsi="Times New Roman" w:cs="Times New Roman"/>
          <w:sz w:val="28"/>
          <w:szCs w:val="28"/>
        </w:rPr>
        <w:t>№</w:t>
      </w:r>
      <w:r w:rsidR="001A75FE" w:rsidRPr="001A75FE">
        <w:rPr>
          <w:rFonts w:ascii="Times New Roman" w:hAnsi="Times New Roman" w:cs="Times New Roman"/>
          <w:sz w:val="28"/>
          <w:szCs w:val="28"/>
        </w:rPr>
        <w:t xml:space="preserve"> 129-З </w:t>
      </w:r>
      <w:r w:rsidR="001A75FE">
        <w:rPr>
          <w:rFonts w:ascii="Times New Roman" w:hAnsi="Times New Roman" w:cs="Times New Roman"/>
          <w:sz w:val="28"/>
          <w:szCs w:val="28"/>
        </w:rPr>
        <w:t>«</w:t>
      </w:r>
      <w:r w:rsidR="001A75FE" w:rsidRPr="001A75FE">
        <w:rPr>
          <w:rFonts w:ascii="Times New Roman" w:hAnsi="Times New Roman" w:cs="Times New Roman"/>
          <w:sz w:val="28"/>
          <w:szCs w:val="28"/>
        </w:rPr>
        <w:t>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r w:rsidR="001A75FE">
        <w:rPr>
          <w:rFonts w:ascii="Times New Roman" w:hAnsi="Times New Roman" w:cs="Times New Roman"/>
          <w:sz w:val="28"/>
          <w:szCs w:val="28"/>
        </w:rPr>
        <w:t>»</w:t>
      </w:r>
      <w:r w:rsidR="000B4D42">
        <w:rPr>
          <w:rFonts w:ascii="Times New Roman" w:hAnsi="Times New Roman" w:cs="Times New Roman"/>
          <w:sz w:val="28"/>
          <w:szCs w:val="28"/>
        </w:rPr>
        <w:t>, чем разрабатывать проект Закона</w:t>
      </w:r>
      <w:r w:rsidR="001A75FE">
        <w:rPr>
          <w:rFonts w:ascii="Times New Roman" w:hAnsi="Times New Roman" w:cs="Times New Roman"/>
          <w:sz w:val="28"/>
          <w:szCs w:val="28"/>
        </w:rPr>
        <w:t>.</w:t>
      </w:r>
      <w:proofErr w:type="gramEnd"/>
    </w:p>
    <w:p w:rsidR="00C47F3B" w:rsidRDefault="001A75FE" w:rsidP="00A868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проект Закона изобилует погрешностями технико-юридического характера, среди которых отметим:</w:t>
      </w:r>
    </w:p>
    <w:p w:rsidR="001A75FE" w:rsidRDefault="000B4D42" w:rsidP="00A8686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проект</w:t>
      </w:r>
      <w:r w:rsidR="00F11010">
        <w:rPr>
          <w:rFonts w:ascii="Times New Roman" w:hAnsi="Times New Roman" w:cs="Times New Roman"/>
          <w:sz w:val="28"/>
          <w:szCs w:val="28"/>
        </w:rPr>
        <w:t>е</w:t>
      </w:r>
      <w:proofErr w:type="gramEnd"/>
      <w:r>
        <w:rPr>
          <w:rFonts w:ascii="Times New Roman" w:hAnsi="Times New Roman" w:cs="Times New Roman"/>
          <w:sz w:val="28"/>
          <w:szCs w:val="28"/>
        </w:rPr>
        <w:t xml:space="preserve"> Закона н</w:t>
      </w:r>
      <w:r w:rsidR="00C3692D">
        <w:rPr>
          <w:rFonts w:ascii="Times New Roman" w:hAnsi="Times New Roman" w:cs="Times New Roman"/>
          <w:sz w:val="28"/>
          <w:szCs w:val="28"/>
        </w:rPr>
        <w:t>е раскрыты цель, задачи, правовая основа, п</w:t>
      </w:r>
      <w:r w:rsidR="00C3692D" w:rsidRPr="00F16BB2">
        <w:rPr>
          <w:rFonts w:ascii="Times New Roman" w:hAnsi="Times New Roman" w:cs="Times New Roman"/>
          <w:sz w:val="28"/>
          <w:szCs w:val="28"/>
        </w:rPr>
        <w:t>ринципы обращения с безнадзорными</w:t>
      </w:r>
      <w:r w:rsidR="00C3692D">
        <w:rPr>
          <w:rFonts w:ascii="Times New Roman" w:hAnsi="Times New Roman" w:cs="Times New Roman"/>
          <w:sz w:val="28"/>
          <w:szCs w:val="28"/>
        </w:rPr>
        <w:t xml:space="preserve"> животными, не решены вопросы разграничения полномочий органов государственной власти</w:t>
      </w:r>
      <w:r>
        <w:rPr>
          <w:rFonts w:ascii="Times New Roman" w:hAnsi="Times New Roman" w:cs="Times New Roman"/>
          <w:sz w:val="28"/>
          <w:szCs w:val="28"/>
        </w:rPr>
        <w:t xml:space="preserve"> Нижегородской области и </w:t>
      </w:r>
      <w:r w:rsidR="00C3692D">
        <w:rPr>
          <w:rFonts w:ascii="Times New Roman" w:hAnsi="Times New Roman" w:cs="Times New Roman"/>
          <w:sz w:val="28"/>
          <w:szCs w:val="28"/>
        </w:rPr>
        <w:t xml:space="preserve">органов местного самоуправления </w:t>
      </w:r>
      <w:r w:rsidR="00F11010">
        <w:rPr>
          <w:rFonts w:ascii="Times New Roman" w:hAnsi="Times New Roman" w:cs="Times New Roman"/>
          <w:sz w:val="28"/>
          <w:szCs w:val="28"/>
        </w:rPr>
        <w:t>в этой области</w:t>
      </w:r>
      <w:r w:rsidR="00C3692D">
        <w:rPr>
          <w:rFonts w:ascii="Times New Roman" w:hAnsi="Times New Roman" w:cs="Times New Roman"/>
          <w:sz w:val="28"/>
          <w:szCs w:val="28"/>
        </w:rPr>
        <w:t>;</w:t>
      </w:r>
    </w:p>
    <w:p w:rsidR="00C3692D" w:rsidRDefault="00C3692D" w:rsidP="00A8686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ст. 1 проекта Закона приведено </w:t>
      </w:r>
      <w:r w:rsidR="0029685E">
        <w:rPr>
          <w:rFonts w:ascii="Times New Roman" w:hAnsi="Times New Roman" w:cs="Times New Roman"/>
          <w:sz w:val="28"/>
          <w:szCs w:val="28"/>
        </w:rPr>
        <w:t>четыре</w:t>
      </w:r>
      <w:r>
        <w:rPr>
          <w:rFonts w:ascii="Times New Roman" w:hAnsi="Times New Roman" w:cs="Times New Roman"/>
          <w:sz w:val="28"/>
          <w:szCs w:val="28"/>
        </w:rPr>
        <w:t xml:space="preserve"> дефинитивные нормы, но ряд понятий, применяемых в проекте Закона, не объяснен</w:t>
      </w:r>
      <w:r w:rsidR="0029685E">
        <w:rPr>
          <w:rFonts w:ascii="Times New Roman" w:hAnsi="Times New Roman" w:cs="Times New Roman"/>
          <w:sz w:val="28"/>
          <w:szCs w:val="28"/>
        </w:rPr>
        <w:t xml:space="preserve"> должным образом, </w:t>
      </w:r>
      <w:r>
        <w:rPr>
          <w:rFonts w:ascii="Times New Roman" w:hAnsi="Times New Roman" w:cs="Times New Roman"/>
          <w:sz w:val="28"/>
          <w:szCs w:val="28"/>
        </w:rPr>
        <w:t>например</w:t>
      </w:r>
      <w:r w:rsidR="0029685E">
        <w:rPr>
          <w:rFonts w:ascii="Times New Roman" w:hAnsi="Times New Roman" w:cs="Times New Roman"/>
          <w:sz w:val="28"/>
          <w:szCs w:val="28"/>
        </w:rPr>
        <w:t>:</w:t>
      </w:r>
      <w:r>
        <w:rPr>
          <w:rFonts w:ascii="Times New Roman" w:hAnsi="Times New Roman" w:cs="Times New Roman"/>
          <w:sz w:val="28"/>
          <w:szCs w:val="28"/>
        </w:rPr>
        <w:t xml:space="preserve"> </w:t>
      </w:r>
      <w:r w:rsidR="0029685E">
        <w:rPr>
          <w:rFonts w:ascii="Times New Roman" w:hAnsi="Times New Roman" w:cs="Times New Roman"/>
          <w:sz w:val="28"/>
          <w:szCs w:val="28"/>
        </w:rPr>
        <w:t>«</w:t>
      </w:r>
      <w:r>
        <w:rPr>
          <w:rFonts w:ascii="Times New Roman" w:hAnsi="Times New Roman" w:cs="Times New Roman"/>
          <w:sz w:val="28"/>
          <w:szCs w:val="28"/>
        </w:rPr>
        <w:t>жестокое обращение с животными</w:t>
      </w:r>
      <w:r w:rsidR="0029685E">
        <w:rPr>
          <w:rFonts w:ascii="Times New Roman" w:hAnsi="Times New Roman" w:cs="Times New Roman"/>
          <w:sz w:val="28"/>
          <w:szCs w:val="28"/>
        </w:rPr>
        <w:t>»</w:t>
      </w:r>
      <w:r>
        <w:rPr>
          <w:rFonts w:ascii="Times New Roman" w:hAnsi="Times New Roman" w:cs="Times New Roman"/>
          <w:sz w:val="28"/>
          <w:szCs w:val="28"/>
        </w:rPr>
        <w:t xml:space="preserve">, </w:t>
      </w:r>
      <w:r w:rsidR="0029685E">
        <w:rPr>
          <w:rFonts w:ascii="Times New Roman" w:hAnsi="Times New Roman" w:cs="Times New Roman"/>
          <w:sz w:val="28"/>
          <w:szCs w:val="28"/>
        </w:rPr>
        <w:t>«</w:t>
      </w:r>
      <w:r>
        <w:rPr>
          <w:rFonts w:ascii="Times New Roman" w:hAnsi="Times New Roman" w:cs="Times New Roman"/>
          <w:sz w:val="28"/>
          <w:szCs w:val="28"/>
        </w:rPr>
        <w:t>электронный микрочип</w:t>
      </w:r>
      <w:r w:rsidR="0029685E">
        <w:rPr>
          <w:rFonts w:ascii="Times New Roman" w:hAnsi="Times New Roman" w:cs="Times New Roman"/>
          <w:sz w:val="28"/>
          <w:szCs w:val="28"/>
        </w:rPr>
        <w:t>»</w:t>
      </w:r>
      <w:r>
        <w:rPr>
          <w:rFonts w:ascii="Times New Roman" w:hAnsi="Times New Roman" w:cs="Times New Roman"/>
          <w:sz w:val="28"/>
          <w:szCs w:val="28"/>
        </w:rPr>
        <w:t xml:space="preserve">, </w:t>
      </w:r>
      <w:r w:rsidR="0029685E">
        <w:rPr>
          <w:rFonts w:ascii="Times New Roman" w:hAnsi="Times New Roman" w:cs="Times New Roman"/>
          <w:sz w:val="28"/>
          <w:szCs w:val="28"/>
        </w:rPr>
        <w:t>«</w:t>
      </w:r>
      <w:r>
        <w:rPr>
          <w:rFonts w:ascii="Times New Roman" w:hAnsi="Times New Roman" w:cs="Times New Roman"/>
          <w:sz w:val="28"/>
          <w:szCs w:val="28"/>
        </w:rPr>
        <w:t>отлов животных</w:t>
      </w:r>
      <w:r w:rsidR="0029685E">
        <w:rPr>
          <w:rFonts w:ascii="Times New Roman" w:hAnsi="Times New Roman" w:cs="Times New Roman"/>
          <w:sz w:val="28"/>
          <w:szCs w:val="28"/>
        </w:rPr>
        <w:t>»</w:t>
      </w:r>
      <w:r>
        <w:rPr>
          <w:rFonts w:ascii="Times New Roman" w:hAnsi="Times New Roman" w:cs="Times New Roman"/>
          <w:sz w:val="28"/>
          <w:szCs w:val="28"/>
        </w:rPr>
        <w:t xml:space="preserve">, </w:t>
      </w:r>
      <w:r w:rsidR="0029685E">
        <w:rPr>
          <w:rFonts w:ascii="Times New Roman" w:hAnsi="Times New Roman" w:cs="Times New Roman"/>
          <w:sz w:val="28"/>
          <w:szCs w:val="28"/>
        </w:rPr>
        <w:t>«</w:t>
      </w:r>
      <w:r>
        <w:rPr>
          <w:rFonts w:ascii="Times New Roman" w:hAnsi="Times New Roman" w:cs="Times New Roman"/>
          <w:sz w:val="28"/>
          <w:szCs w:val="28"/>
        </w:rPr>
        <w:t>стерилизация (кастрация)</w:t>
      </w:r>
      <w:r w:rsidR="0029685E">
        <w:rPr>
          <w:rFonts w:ascii="Times New Roman" w:hAnsi="Times New Roman" w:cs="Times New Roman"/>
          <w:sz w:val="28"/>
          <w:szCs w:val="28"/>
        </w:rPr>
        <w:t xml:space="preserve"> животных», «другие породистые животные» и др.</w:t>
      </w:r>
      <w:r>
        <w:rPr>
          <w:rFonts w:ascii="Times New Roman" w:hAnsi="Times New Roman" w:cs="Times New Roman"/>
          <w:sz w:val="28"/>
          <w:szCs w:val="28"/>
        </w:rPr>
        <w:t>;</w:t>
      </w:r>
      <w:proofErr w:type="gramEnd"/>
    </w:p>
    <w:p w:rsidR="00F11010" w:rsidRDefault="00F11010" w:rsidP="00F11010">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AC12CE">
        <w:rPr>
          <w:rFonts w:ascii="Times New Roman" w:hAnsi="Times New Roman" w:cs="Times New Roman"/>
          <w:sz w:val="28"/>
          <w:szCs w:val="28"/>
        </w:rPr>
        <w:t>В проекте Закона не обеспечено един</w:t>
      </w:r>
      <w:r>
        <w:rPr>
          <w:rFonts w:ascii="Times New Roman" w:hAnsi="Times New Roman" w:cs="Times New Roman"/>
          <w:sz w:val="28"/>
          <w:szCs w:val="28"/>
        </w:rPr>
        <w:t>ообразие</w:t>
      </w:r>
      <w:r w:rsidRPr="00AC12CE">
        <w:rPr>
          <w:rFonts w:ascii="Times New Roman" w:hAnsi="Times New Roman" w:cs="Times New Roman"/>
          <w:sz w:val="28"/>
          <w:szCs w:val="28"/>
        </w:rPr>
        <w:t xml:space="preserve"> </w:t>
      </w:r>
      <w:r>
        <w:rPr>
          <w:rFonts w:ascii="Times New Roman" w:hAnsi="Times New Roman" w:cs="Times New Roman"/>
          <w:sz w:val="28"/>
          <w:szCs w:val="28"/>
        </w:rPr>
        <w:t xml:space="preserve">применяемых </w:t>
      </w:r>
      <w:r w:rsidRPr="00AC12CE">
        <w:rPr>
          <w:rFonts w:ascii="Times New Roman" w:hAnsi="Times New Roman" w:cs="Times New Roman"/>
          <w:sz w:val="28"/>
          <w:szCs w:val="28"/>
        </w:rPr>
        <w:t>термино</w:t>
      </w:r>
      <w:r>
        <w:rPr>
          <w:rFonts w:ascii="Times New Roman" w:hAnsi="Times New Roman" w:cs="Times New Roman"/>
          <w:sz w:val="28"/>
          <w:szCs w:val="28"/>
        </w:rPr>
        <w:t xml:space="preserve">в </w:t>
      </w:r>
      <w:r w:rsidRPr="00AC12CE">
        <w:rPr>
          <w:rFonts w:ascii="Times New Roman" w:hAnsi="Times New Roman" w:cs="Times New Roman"/>
          <w:sz w:val="28"/>
          <w:szCs w:val="28"/>
        </w:rPr>
        <w:t>(</w:t>
      </w:r>
      <w:r>
        <w:rPr>
          <w:rFonts w:ascii="Times New Roman" w:hAnsi="Times New Roman" w:cs="Times New Roman"/>
          <w:sz w:val="28"/>
          <w:szCs w:val="28"/>
        </w:rPr>
        <w:t>см. таблицу 1);</w:t>
      </w:r>
    </w:p>
    <w:p w:rsidR="00F11010" w:rsidRPr="008A3EAE" w:rsidRDefault="00F11010" w:rsidP="00F11010">
      <w:pPr>
        <w:tabs>
          <w:tab w:val="left" w:pos="1134"/>
        </w:tabs>
        <w:spacing w:after="0" w:line="240" w:lineRule="auto"/>
        <w:ind w:firstLine="709"/>
        <w:jc w:val="both"/>
        <w:rPr>
          <w:rFonts w:ascii="Times New Roman" w:hAnsi="Times New Roman" w:cs="Times New Roman"/>
          <w:sz w:val="24"/>
          <w:szCs w:val="24"/>
        </w:rPr>
      </w:pPr>
      <w:r w:rsidRPr="008A3EAE">
        <w:rPr>
          <w:rFonts w:ascii="Times New Roman" w:hAnsi="Times New Roman" w:cs="Times New Roman"/>
          <w:sz w:val="24"/>
          <w:szCs w:val="24"/>
          <w:u w:val="single"/>
        </w:rPr>
        <w:t>Таблица 1.</w:t>
      </w:r>
      <w:r w:rsidRPr="008A3EAE">
        <w:rPr>
          <w:rFonts w:ascii="Times New Roman" w:hAnsi="Times New Roman" w:cs="Times New Roman"/>
          <w:sz w:val="24"/>
          <w:szCs w:val="24"/>
        </w:rPr>
        <w:t xml:space="preserve"> Термины в проекте Закона Нижегородской области «О безнадзорных животных на территории Нижегородской области»</w:t>
      </w:r>
    </w:p>
    <w:tbl>
      <w:tblPr>
        <w:tblStyle w:val="a7"/>
        <w:tblW w:w="0" w:type="auto"/>
        <w:tblLook w:val="04A0" w:firstRow="1" w:lastRow="0" w:firstColumn="1" w:lastColumn="0" w:noHBand="0" w:noVBand="1"/>
      </w:tblPr>
      <w:tblGrid>
        <w:gridCol w:w="655"/>
        <w:gridCol w:w="1863"/>
        <w:gridCol w:w="1674"/>
        <w:gridCol w:w="5379"/>
      </w:tblGrid>
      <w:tr w:rsidR="00F11010" w:rsidRPr="00D736FC" w:rsidTr="006857C4">
        <w:tc>
          <w:tcPr>
            <w:tcW w:w="655" w:type="dxa"/>
            <w:vAlign w:val="center"/>
          </w:tcPr>
          <w:p w:rsidR="00F11010" w:rsidRPr="00D736FC" w:rsidRDefault="00F11010" w:rsidP="006857C4">
            <w:pPr>
              <w:tabs>
                <w:tab w:val="left" w:pos="1134"/>
              </w:tabs>
              <w:jc w:val="center"/>
              <w:rPr>
                <w:rFonts w:ascii="Times New Roman" w:hAnsi="Times New Roman" w:cs="Times New Roman"/>
                <w:b/>
                <w:sz w:val="24"/>
                <w:szCs w:val="24"/>
              </w:rPr>
            </w:pPr>
            <w:r w:rsidRPr="00D736FC">
              <w:rPr>
                <w:rFonts w:ascii="Times New Roman" w:hAnsi="Times New Roman" w:cs="Times New Roman"/>
                <w:b/>
                <w:sz w:val="24"/>
                <w:szCs w:val="24"/>
              </w:rPr>
              <w:t xml:space="preserve">№ </w:t>
            </w:r>
            <w:proofErr w:type="gramStart"/>
            <w:r w:rsidRPr="00D736FC">
              <w:rPr>
                <w:rFonts w:ascii="Times New Roman" w:hAnsi="Times New Roman" w:cs="Times New Roman"/>
                <w:b/>
                <w:sz w:val="24"/>
                <w:szCs w:val="24"/>
              </w:rPr>
              <w:t>п</w:t>
            </w:r>
            <w:proofErr w:type="gramEnd"/>
            <w:r w:rsidRPr="00D736FC">
              <w:rPr>
                <w:rFonts w:ascii="Times New Roman" w:hAnsi="Times New Roman" w:cs="Times New Roman"/>
                <w:b/>
                <w:sz w:val="24"/>
                <w:szCs w:val="24"/>
              </w:rPr>
              <w:t>/п</w:t>
            </w:r>
          </w:p>
        </w:tc>
        <w:tc>
          <w:tcPr>
            <w:tcW w:w="1863" w:type="dxa"/>
            <w:vAlign w:val="center"/>
          </w:tcPr>
          <w:p w:rsidR="00F11010" w:rsidRPr="00D736FC" w:rsidRDefault="00F11010" w:rsidP="006857C4">
            <w:pPr>
              <w:tabs>
                <w:tab w:val="left" w:pos="1134"/>
              </w:tabs>
              <w:jc w:val="center"/>
              <w:rPr>
                <w:rFonts w:ascii="Times New Roman" w:hAnsi="Times New Roman" w:cs="Times New Roman"/>
                <w:b/>
                <w:sz w:val="24"/>
                <w:szCs w:val="24"/>
              </w:rPr>
            </w:pPr>
            <w:r w:rsidRPr="00D736FC">
              <w:rPr>
                <w:rFonts w:ascii="Times New Roman" w:hAnsi="Times New Roman" w:cs="Times New Roman"/>
                <w:b/>
                <w:sz w:val="24"/>
                <w:szCs w:val="24"/>
              </w:rPr>
              <w:t>норма</w:t>
            </w:r>
          </w:p>
        </w:tc>
        <w:tc>
          <w:tcPr>
            <w:tcW w:w="7053" w:type="dxa"/>
            <w:gridSpan w:val="2"/>
            <w:vAlign w:val="center"/>
          </w:tcPr>
          <w:p w:rsidR="00F11010" w:rsidRDefault="00F11010" w:rsidP="006857C4">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в</w:t>
            </w:r>
            <w:r w:rsidRPr="00D736FC">
              <w:rPr>
                <w:rFonts w:ascii="Times New Roman" w:hAnsi="Times New Roman" w:cs="Times New Roman"/>
                <w:b/>
                <w:sz w:val="24"/>
                <w:szCs w:val="24"/>
              </w:rPr>
              <w:t xml:space="preserve">иды мероприятий по обращению </w:t>
            </w:r>
          </w:p>
          <w:p w:rsidR="00F11010" w:rsidRPr="00D736FC" w:rsidRDefault="00F11010" w:rsidP="006857C4">
            <w:pPr>
              <w:tabs>
                <w:tab w:val="left" w:pos="1134"/>
              </w:tabs>
              <w:jc w:val="center"/>
              <w:rPr>
                <w:rFonts w:ascii="Times New Roman" w:hAnsi="Times New Roman" w:cs="Times New Roman"/>
                <w:b/>
                <w:sz w:val="24"/>
                <w:szCs w:val="24"/>
              </w:rPr>
            </w:pPr>
            <w:r w:rsidRPr="00D736FC">
              <w:rPr>
                <w:rFonts w:ascii="Times New Roman" w:hAnsi="Times New Roman" w:cs="Times New Roman"/>
                <w:b/>
                <w:sz w:val="24"/>
                <w:szCs w:val="24"/>
              </w:rPr>
              <w:t>с безнадзорными домашними животными</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restart"/>
            <w:vAlign w:val="center"/>
          </w:tcPr>
          <w:p w:rsidR="00F11010" w:rsidRDefault="00F11010" w:rsidP="006857C4">
            <w:pPr>
              <w:tabs>
                <w:tab w:val="left" w:pos="1134"/>
              </w:tabs>
              <w:jc w:val="center"/>
              <w:rPr>
                <w:rFonts w:ascii="Times New Roman" w:hAnsi="Times New Roman" w:cs="Times New Roman"/>
                <w:sz w:val="24"/>
                <w:szCs w:val="24"/>
              </w:rPr>
            </w:pPr>
            <w:r>
              <w:rPr>
                <w:rFonts w:ascii="Times New Roman" w:hAnsi="Times New Roman" w:cs="Times New Roman"/>
                <w:sz w:val="24"/>
                <w:szCs w:val="24"/>
              </w:rPr>
              <w:t>преамбула</w:t>
            </w:r>
          </w:p>
        </w:tc>
        <w:tc>
          <w:tcPr>
            <w:tcW w:w="7053" w:type="dxa"/>
            <w:gridSpan w:val="2"/>
          </w:tcPr>
          <w:p w:rsidR="00F11010"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предупреждение и ликвидация болезней</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ign w:val="center"/>
          </w:tcPr>
          <w:p w:rsidR="00F11010" w:rsidRDefault="00F11010" w:rsidP="006857C4">
            <w:pPr>
              <w:tabs>
                <w:tab w:val="left" w:pos="1134"/>
              </w:tabs>
              <w:jc w:val="center"/>
              <w:rPr>
                <w:rFonts w:ascii="Times New Roman" w:hAnsi="Times New Roman" w:cs="Times New Roman"/>
                <w:sz w:val="24"/>
                <w:szCs w:val="24"/>
              </w:rPr>
            </w:pPr>
          </w:p>
        </w:tc>
        <w:tc>
          <w:tcPr>
            <w:tcW w:w="7053" w:type="dxa"/>
            <w:gridSpan w:val="2"/>
          </w:tcPr>
          <w:p w:rsidR="00F11010"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лечение</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Align w:val="center"/>
          </w:tcPr>
          <w:p w:rsidR="00F11010" w:rsidRDefault="00F11010" w:rsidP="006857C4">
            <w:pPr>
              <w:tabs>
                <w:tab w:val="left" w:pos="1134"/>
              </w:tabs>
              <w:jc w:val="center"/>
              <w:rPr>
                <w:rFonts w:ascii="Times New Roman" w:hAnsi="Times New Roman" w:cs="Times New Roman"/>
                <w:sz w:val="24"/>
                <w:szCs w:val="24"/>
              </w:rPr>
            </w:pPr>
            <w:r>
              <w:rPr>
                <w:rFonts w:ascii="Times New Roman" w:hAnsi="Times New Roman" w:cs="Times New Roman"/>
                <w:sz w:val="24"/>
                <w:szCs w:val="24"/>
              </w:rPr>
              <w:t>п. 3 ст. 1</w:t>
            </w:r>
          </w:p>
        </w:tc>
        <w:tc>
          <w:tcPr>
            <w:tcW w:w="7053" w:type="dxa"/>
            <w:gridSpan w:val="2"/>
          </w:tcPr>
          <w:p w:rsidR="00F11010"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временное содержание</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Align w:val="center"/>
          </w:tcPr>
          <w:p w:rsidR="00F11010" w:rsidRDefault="00F11010" w:rsidP="006857C4">
            <w:pPr>
              <w:tabs>
                <w:tab w:val="left" w:pos="1134"/>
              </w:tabs>
              <w:jc w:val="center"/>
              <w:rPr>
                <w:rFonts w:ascii="Times New Roman" w:hAnsi="Times New Roman" w:cs="Times New Roman"/>
                <w:sz w:val="24"/>
                <w:szCs w:val="24"/>
              </w:rPr>
            </w:pP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1 ст. 2</w:t>
            </w:r>
          </w:p>
        </w:tc>
        <w:tc>
          <w:tcPr>
            <w:tcW w:w="7053" w:type="dxa"/>
            <w:gridSpan w:val="2"/>
          </w:tcPr>
          <w:p w:rsidR="00F11010"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жестокое обращение</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restart"/>
            <w:vAlign w:val="center"/>
          </w:tcPr>
          <w:p w:rsidR="00F11010" w:rsidRPr="00AC12CE" w:rsidRDefault="00F11010" w:rsidP="006857C4">
            <w:pPr>
              <w:tabs>
                <w:tab w:val="left" w:pos="1134"/>
              </w:tabs>
              <w:jc w:val="center"/>
              <w:rPr>
                <w:rFonts w:ascii="Times New Roman" w:hAnsi="Times New Roman" w:cs="Times New Roman"/>
                <w:sz w:val="24"/>
                <w:szCs w:val="24"/>
              </w:rPr>
            </w:pPr>
            <w:r>
              <w:rPr>
                <w:rFonts w:ascii="Times New Roman" w:hAnsi="Times New Roman" w:cs="Times New Roman"/>
                <w:sz w:val="24"/>
                <w:szCs w:val="24"/>
              </w:rPr>
              <w:t>п. 1 ст. 2</w:t>
            </w:r>
          </w:p>
        </w:tc>
        <w:tc>
          <w:tcPr>
            <w:tcW w:w="7053" w:type="dxa"/>
            <w:gridSpan w:val="2"/>
          </w:tcPr>
          <w:p w:rsidR="00F11010" w:rsidRPr="00AC12CE"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отлов</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ign w:val="center"/>
          </w:tcPr>
          <w:p w:rsidR="00F11010" w:rsidRPr="00AC12CE" w:rsidRDefault="00F11010" w:rsidP="006857C4">
            <w:pPr>
              <w:tabs>
                <w:tab w:val="left" w:pos="1134"/>
              </w:tabs>
              <w:jc w:val="center"/>
              <w:rPr>
                <w:rFonts w:ascii="Times New Roman" w:hAnsi="Times New Roman" w:cs="Times New Roman"/>
                <w:sz w:val="24"/>
                <w:szCs w:val="24"/>
              </w:rPr>
            </w:pPr>
          </w:p>
        </w:tc>
        <w:tc>
          <w:tcPr>
            <w:tcW w:w="7053" w:type="dxa"/>
            <w:gridSpan w:val="2"/>
          </w:tcPr>
          <w:p w:rsidR="00F11010"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транспортировка</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restart"/>
            <w:vAlign w:val="center"/>
          </w:tcPr>
          <w:p w:rsidR="00F11010" w:rsidRPr="00AC12CE" w:rsidRDefault="00F11010" w:rsidP="006857C4">
            <w:pPr>
              <w:tabs>
                <w:tab w:val="left" w:pos="1134"/>
              </w:tabs>
              <w:jc w:val="center"/>
              <w:rPr>
                <w:rFonts w:ascii="Times New Roman" w:hAnsi="Times New Roman" w:cs="Times New Roman"/>
                <w:sz w:val="24"/>
                <w:szCs w:val="24"/>
              </w:rPr>
            </w:pPr>
            <w:r>
              <w:rPr>
                <w:rFonts w:ascii="Times New Roman" w:hAnsi="Times New Roman" w:cs="Times New Roman"/>
                <w:sz w:val="24"/>
                <w:szCs w:val="24"/>
              </w:rPr>
              <w:t>п. 2 ст. 2</w:t>
            </w:r>
          </w:p>
        </w:tc>
        <w:tc>
          <w:tcPr>
            <w:tcW w:w="7053" w:type="dxa"/>
            <w:gridSpan w:val="2"/>
          </w:tcPr>
          <w:p w:rsidR="00F11010" w:rsidRPr="00AC12CE"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клинический осмотр</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ign w:val="center"/>
          </w:tcPr>
          <w:p w:rsidR="00F11010" w:rsidRPr="00AC12CE" w:rsidRDefault="00F11010" w:rsidP="006857C4">
            <w:pPr>
              <w:tabs>
                <w:tab w:val="left" w:pos="1134"/>
              </w:tabs>
              <w:jc w:val="center"/>
              <w:rPr>
                <w:rFonts w:ascii="Times New Roman" w:hAnsi="Times New Roman" w:cs="Times New Roman"/>
                <w:sz w:val="24"/>
                <w:szCs w:val="24"/>
              </w:rPr>
            </w:pPr>
          </w:p>
        </w:tc>
        <w:tc>
          <w:tcPr>
            <w:tcW w:w="7053" w:type="dxa"/>
            <w:gridSpan w:val="2"/>
          </w:tcPr>
          <w:p w:rsidR="00F11010" w:rsidRPr="00AC12CE"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вакцинация против бешенства</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restart"/>
            <w:vAlign w:val="center"/>
          </w:tcPr>
          <w:p w:rsidR="00F11010" w:rsidRPr="00AC12CE" w:rsidRDefault="00F11010" w:rsidP="006857C4">
            <w:pPr>
              <w:tabs>
                <w:tab w:val="left" w:pos="1134"/>
              </w:tabs>
              <w:jc w:val="center"/>
              <w:rPr>
                <w:rFonts w:ascii="Times New Roman" w:hAnsi="Times New Roman" w:cs="Times New Roman"/>
                <w:sz w:val="24"/>
                <w:szCs w:val="24"/>
              </w:rPr>
            </w:pPr>
            <w:r>
              <w:rPr>
                <w:rFonts w:ascii="Times New Roman" w:hAnsi="Times New Roman" w:cs="Times New Roman"/>
                <w:sz w:val="24"/>
                <w:szCs w:val="24"/>
              </w:rPr>
              <w:t>п. 3 ст. 2</w:t>
            </w:r>
          </w:p>
        </w:tc>
        <w:tc>
          <w:tcPr>
            <w:tcW w:w="1674" w:type="dxa"/>
            <w:vMerge w:val="restart"/>
          </w:tcPr>
          <w:p w:rsidR="00F11010" w:rsidRPr="00AC12CE"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содержание</w:t>
            </w:r>
          </w:p>
        </w:tc>
        <w:tc>
          <w:tcPr>
            <w:tcW w:w="5379" w:type="dxa"/>
          </w:tcPr>
          <w:p w:rsidR="00F11010" w:rsidRPr="00AC12CE"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уход</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ign w:val="center"/>
          </w:tcPr>
          <w:p w:rsidR="00F11010" w:rsidRDefault="00F11010" w:rsidP="006857C4">
            <w:pPr>
              <w:tabs>
                <w:tab w:val="left" w:pos="1134"/>
              </w:tabs>
              <w:jc w:val="center"/>
              <w:rPr>
                <w:rFonts w:ascii="Times New Roman" w:hAnsi="Times New Roman" w:cs="Times New Roman"/>
                <w:sz w:val="24"/>
                <w:szCs w:val="24"/>
              </w:rPr>
            </w:pPr>
          </w:p>
        </w:tc>
        <w:tc>
          <w:tcPr>
            <w:tcW w:w="1674" w:type="dxa"/>
            <w:vMerge/>
          </w:tcPr>
          <w:p w:rsidR="00F11010" w:rsidRDefault="00F11010" w:rsidP="006857C4">
            <w:pPr>
              <w:tabs>
                <w:tab w:val="left" w:pos="1134"/>
              </w:tabs>
              <w:jc w:val="both"/>
              <w:rPr>
                <w:rFonts w:ascii="Times New Roman" w:hAnsi="Times New Roman" w:cs="Times New Roman"/>
                <w:sz w:val="24"/>
                <w:szCs w:val="24"/>
              </w:rPr>
            </w:pPr>
          </w:p>
        </w:tc>
        <w:tc>
          <w:tcPr>
            <w:tcW w:w="5379" w:type="dxa"/>
          </w:tcPr>
          <w:p w:rsidR="00F11010" w:rsidRPr="00AC12CE"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питание</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ign w:val="center"/>
          </w:tcPr>
          <w:p w:rsidR="00F11010" w:rsidRDefault="00F11010" w:rsidP="006857C4">
            <w:pPr>
              <w:tabs>
                <w:tab w:val="left" w:pos="1134"/>
              </w:tabs>
              <w:jc w:val="center"/>
              <w:rPr>
                <w:rFonts w:ascii="Times New Roman" w:hAnsi="Times New Roman" w:cs="Times New Roman"/>
                <w:sz w:val="24"/>
                <w:szCs w:val="24"/>
              </w:rPr>
            </w:pPr>
          </w:p>
        </w:tc>
        <w:tc>
          <w:tcPr>
            <w:tcW w:w="1674" w:type="dxa"/>
            <w:vMerge/>
          </w:tcPr>
          <w:p w:rsidR="00F11010" w:rsidRDefault="00F11010" w:rsidP="006857C4">
            <w:pPr>
              <w:tabs>
                <w:tab w:val="left" w:pos="1134"/>
              </w:tabs>
              <w:jc w:val="both"/>
              <w:rPr>
                <w:rFonts w:ascii="Times New Roman" w:hAnsi="Times New Roman" w:cs="Times New Roman"/>
                <w:sz w:val="24"/>
                <w:szCs w:val="24"/>
              </w:rPr>
            </w:pPr>
          </w:p>
        </w:tc>
        <w:tc>
          <w:tcPr>
            <w:tcW w:w="5379" w:type="dxa"/>
          </w:tcPr>
          <w:p w:rsidR="00F11010" w:rsidRPr="00AC12CE"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ветеринарная помощь</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ign w:val="center"/>
          </w:tcPr>
          <w:p w:rsidR="00F11010" w:rsidRDefault="00F11010" w:rsidP="006857C4">
            <w:pPr>
              <w:tabs>
                <w:tab w:val="left" w:pos="1134"/>
              </w:tabs>
              <w:jc w:val="center"/>
              <w:rPr>
                <w:rFonts w:ascii="Times New Roman" w:hAnsi="Times New Roman" w:cs="Times New Roman"/>
                <w:sz w:val="24"/>
                <w:szCs w:val="24"/>
              </w:rPr>
            </w:pPr>
          </w:p>
        </w:tc>
        <w:tc>
          <w:tcPr>
            <w:tcW w:w="1674" w:type="dxa"/>
            <w:vMerge/>
          </w:tcPr>
          <w:p w:rsidR="00F11010" w:rsidRDefault="00F11010" w:rsidP="006857C4">
            <w:pPr>
              <w:tabs>
                <w:tab w:val="left" w:pos="1134"/>
              </w:tabs>
              <w:jc w:val="both"/>
              <w:rPr>
                <w:rFonts w:ascii="Times New Roman" w:hAnsi="Times New Roman" w:cs="Times New Roman"/>
                <w:sz w:val="24"/>
                <w:szCs w:val="24"/>
              </w:rPr>
            </w:pPr>
          </w:p>
        </w:tc>
        <w:tc>
          <w:tcPr>
            <w:tcW w:w="5379" w:type="dxa"/>
          </w:tcPr>
          <w:p w:rsidR="00F11010" w:rsidRPr="00AC12CE"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учет путем </w:t>
            </w:r>
            <w:proofErr w:type="spellStart"/>
            <w:r>
              <w:rPr>
                <w:rFonts w:ascii="Times New Roman" w:hAnsi="Times New Roman" w:cs="Times New Roman"/>
                <w:sz w:val="24"/>
                <w:szCs w:val="24"/>
              </w:rPr>
              <w:t>биркования</w:t>
            </w:r>
            <w:proofErr w:type="spellEnd"/>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ign w:val="center"/>
          </w:tcPr>
          <w:p w:rsidR="00F11010" w:rsidRDefault="00F11010" w:rsidP="006857C4">
            <w:pPr>
              <w:tabs>
                <w:tab w:val="left" w:pos="1134"/>
              </w:tabs>
              <w:jc w:val="center"/>
              <w:rPr>
                <w:rFonts w:ascii="Times New Roman" w:hAnsi="Times New Roman" w:cs="Times New Roman"/>
                <w:sz w:val="24"/>
                <w:szCs w:val="24"/>
              </w:rPr>
            </w:pPr>
          </w:p>
        </w:tc>
        <w:tc>
          <w:tcPr>
            <w:tcW w:w="1674" w:type="dxa"/>
            <w:vMerge/>
          </w:tcPr>
          <w:p w:rsidR="00F11010" w:rsidRDefault="00F11010" w:rsidP="006857C4">
            <w:pPr>
              <w:tabs>
                <w:tab w:val="left" w:pos="1134"/>
              </w:tabs>
              <w:jc w:val="both"/>
              <w:rPr>
                <w:rFonts w:ascii="Times New Roman" w:hAnsi="Times New Roman" w:cs="Times New Roman"/>
                <w:sz w:val="24"/>
                <w:szCs w:val="24"/>
              </w:rPr>
            </w:pPr>
          </w:p>
        </w:tc>
        <w:tc>
          <w:tcPr>
            <w:tcW w:w="5379" w:type="dxa"/>
          </w:tcPr>
          <w:p w:rsidR="00F11010" w:rsidRPr="00AC12CE"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стерилизация (кастрация)</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ign w:val="center"/>
          </w:tcPr>
          <w:p w:rsidR="00F11010" w:rsidRDefault="00F11010" w:rsidP="006857C4">
            <w:pPr>
              <w:tabs>
                <w:tab w:val="left" w:pos="1134"/>
              </w:tabs>
              <w:jc w:val="center"/>
              <w:rPr>
                <w:rFonts w:ascii="Times New Roman" w:hAnsi="Times New Roman" w:cs="Times New Roman"/>
                <w:sz w:val="24"/>
                <w:szCs w:val="24"/>
              </w:rPr>
            </w:pPr>
          </w:p>
        </w:tc>
        <w:tc>
          <w:tcPr>
            <w:tcW w:w="1674" w:type="dxa"/>
            <w:vMerge/>
          </w:tcPr>
          <w:p w:rsidR="00F11010" w:rsidRDefault="00F11010" w:rsidP="006857C4">
            <w:pPr>
              <w:tabs>
                <w:tab w:val="left" w:pos="1134"/>
              </w:tabs>
              <w:jc w:val="both"/>
              <w:rPr>
                <w:rFonts w:ascii="Times New Roman" w:hAnsi="Times New Roman" w:cs="Times New Roman"/>
                <w:sz w:val="24"/>
                <w:szCs w:val="24"/>
              </w:rPr>
            </w:pPr>
          </w:p>
        </w:tc>
        <w:tc>
          <w:tcPr>
            <w:tcW w:w="5379" w:type="dxa"/>
          </w:tcPr>
          <w:p w:rsidR="00F11010" w:rsidRPr="00AC12CE"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эвтаназия</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ign w:val="center"/>
          </w:tcPr>
          <w:p w:rsidR="00F11010" w:rsidRDefault="00F11010" w:rsidP="006857C4">
            <w:pPr>
              <w:tabs>
                <w:tab w:val="left" w:pos="1134"/>
              </w:tabs>
              <w:jc w:val="center"/>
              <w:rPr>
                <w:rFonts w:ascii="Times New Roman" w:hAnsi="Times New Roman" w:cs="Times New Roman"/>
                <w:sz w:val="24"/>
                <w:szCs w:val="24"/>
              </w:rPr>
            </w:pPr>
          </w:p>
        </w:tc>
        <w:tc>
          <w:tcPr>
            <w:tcW w:w="1674" w:type="dxa"/>
            <w:vMerge/>
          </w:tcPr>
          <w:p w:rsidR="00F11010" w:rsidRDefault="00F11010" w:rsidP="006857C4">
            <w:pPr>
              <w:tabs>
                <w:tab w:val="left" w:pos="1134"/>
              </w:tabs>
              <w:jc w:val="both"/>
              <w:rPr>
                <w:rFonts w:ascii="Times New Roman" w:hAnsi="Times New Roman" w:cs="Times New Roman"/>
                <w:sz w:val="24"/>
                <w:szCs w:val="24"/>
              </w:rPr>
            </w:pPr>
          </w:p>
        </w:tc>
        <w:tc>
          <w:tcPr>
            <w:tcW w:w="5379" w:type="dxa"/>
          </w:tcPr>
          <w:p w:rsidR="00F11010" w:rsidRPr="00AC12CE"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утилизация</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Align w:val="center"/>
          </w:tcPr>
          <w:p w:rsidR="00F11010" w:rsidRDefault="00F11010" w:rsidP="006857C4">
            <w:pPr>
              <w:tabs>
                <w:tab w:val="left" w:pos="1134"/>
              </w:tabs>
              <w:jc w:val="center"/>
              <w:rPr>
                <w:rFonts w:ascii="Times New Roman" w:hAnsi="Times New Roman" w:cs="Times New Roman"/>
                <w:sz w:val="24"/>
                <w:szCs w:val="24"/>
              </w:rPr>
            </w:pPr>
            <w:r>
              <w:rPr>
                <w:rFonts w:ascii="Times New Roman" w:hAnsi="Times New Roman" w:cs="Times New Roman"/>
                <w:sz w:val="24"/>
                <w:szCs w:val="24"/>
              </w:rPr>
              <w:t>п. 1 ч. 1 ст. 3</w:t>
            </w:r>
          </w:p>
        </w:tc>
        <w:tc>
          <w:tcPr>
            <w:tcW w:w="7053" w:type="dxa"/>
            <w:gridSpan w:val="2"/>
          </w:tcPr>
          <w:p w:rsidR="00F11010"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неконтролируемое размножение</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restart"/>
            <w:vAlign w:val="center"/>
          </w:tcPr>
          <w:p w:rsidR="00F11010" w:rsidRDefault="00F11010" w:rsidP="006857C4">
            <w:pPr>
              <w:tabs>
                <w:tab w:val="left" w:pos="1134"/>
              </w:tabs>
              <w:jc w:val="center"/>
              <w:rPr>
                <w:rFonts w:ascii="Times New Roman" w:hAnsi="Times New Roman" w:cs="Times New Roman"/>
                <w:sz w:val="24"/>
                <w:szCs w:val="24"/>
              </w:rPr>
            </w:pPr>
            <w:r>
              <w:rPr>
                <w:rFonts w:ascii="Times New Roman" w:hAnsi="Times New Roman" w:cs="Times New Roman"/>
                <w:sz w:val="24"/>
                <w:szCs w:val="24"/>
              </w:rPr>
              <w:t>ч. 5 ст. 3</w:t>
            </w:r>
          </w:p>
        </w:tc>
        <w:tc>
          <w:tcPr>
            <w:tcW w:w="7053" w:type="dxa"/>
            <w:gridSpan w:val="2"/>
          </w:tcPr>
          <w:p w:rsidR="00F11010"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изоляция </w:t>
            </w:r>
            <w:proofErr w:type="gramStart"/>
            <w:r>
              <w:rPr>
                <w:rFonts w:ascii="Times New Roman" w:hAnsi="Times New Roman" w:cs="Times New Roman"/>
                <w:sz w:val="24"/>
                <w:szCs w:val="24"/>
              </w:rPr>
              <w:t>заболевших</w:t>
            </w:r>
            <w:proofErr w:type="gramEnd"/>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ign w:val="center"/>
          </w:tcPr>
          <w:p w:rsidR="00F11010" w:rsidRDefault="00F11010" w:rsidP="006857C4">
            <w:pPr>
              <w:tabs>
                <w:tab w:val="left" w:pos="1134"/>
              </w:tabs>
              <w:jc w:val="center"/>
              <w:rPr>
                <w:rFonts w:ascii="Times New Roman" w:hAnsi="Times New Roman" w:cs="Times New Roman"/>
                <w:sz w:val="24"/>
                <w:szCs w:val="24"/>
              </w:rPr>
            </w:pPr>
          </w:p>
        </w:tc>
        <w:tc>
          <w:tcPr>
            <w:tcW w:w="7053" w:type="dxa"/>
            <w:gridSpan w:val="2"/>
          </w:tcPr>
          <w:p w:rsidR="00F11010"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последующий возврат владельцам</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Align w:val="center"/>
          </w:tcPr>
          <w:p w:rsidR="00F11010" w:rsidRDefault="00F11010" w:rsidP="006857C4">
            <w:pPr>
              <w:tabs>
                <w:tab w:val="left" w:pos="1134"/>
              </w:tabs>
              <w:jc w:val="center"/>
              <w:rPr>
                <w:rFonts w:ascii="Times New Roman" w:hAnsi="Times New Roman" w:cs="Times New Roman"/>
                <w:sz w:val="24"/>
                <w:szCs w:val="24"/>
              </w:rPr>
            </w:pPr>
            <w:r>
              <w:rPr>
                <w:rFonts w:ascii="Times New Roman" w:hAnsi="Times New Roman" w:cs="Times New Roman"/>
                <w:sz w:val="24"/>
                <w:szCs w:val="24"/>
              </w:rPr>
              <w:t>ч. 7 ст. 3</w:t>
            </w:r>
          </w:p>
        </w:tc>
        <w:tc>
          <w:tcPr>
            <w:tcW w:w="7053" w:type="dxa"/>
            <w:gridSpan w:val="2"/>
          </w:tcPr>
          <w:p w:rsidR="00F11010"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обнаружение</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Align w:val="center"/>
          </w:tcPr>
          <w:p w:rsidR="00F11010" w:rsidRDefault="00F11010" w:rsidP="006857C4">
            <w:pPr>
              <w:tabs>
                <w:tab w:val="left" w:pos="1134"/>
              </w:tabs>
              <w:jc w:val="center"/>
              <w:rPr>
                <w:rFonts w:ascii="Times New Roman" w:hAnsi="Times New Roman" w:cs="Times New Roman"/>
                <w:sz w:val="24"/>
                <w:szCs w:val="24"/>
              </w:rPr>
            </w:pPr>
            <w:r>
              <w:rPr>
                <w:rFonts w:ascii="Times New Roman" w:hAnsi="Times New Roman" w:cs="Times New Roman"/>
                <w:sz w:val="24"/>
                <w:szCs w:val="24"/>
              </w:rPr>
              <w:t>ч. 5 ст. 4</w:t>
            </w:r>
          </w:p>
        </w:tc>
        <w:tc>
          <w:tcPr>
            <w:tcW w:w="7053" w:type="dxa"/>
            <w:gridSpan w:val="2"/>
          </w:tcPr>
          <w:p w:rsidR="00F11010"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ветеринарная (хирургическая) помощь</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Align w:val="center"/>
          </w:tcPr>
          <w:p w:rsidR="00F11010" w:rsidRDefault="00F11010" w:rsidP="006857C4">
            <w:pPr>
              <w:tabs>
                <w:tab w:val="left" w:pos="1134"/>
              </w:tabs>
              <w:jc w:val="center"/>
              <w:rPr>
                <w:rFonts w:ascii="Times New Roman" w:hAnsi="Times New Roman" w:cs="Times New Roman"/>
                <w:sz w:val="24"/>
                <w:szCs w:val="24"/>
              </w:rPr>
            </w:pPr>
            <w:r>
              <w:rPr>
                <w:rFonts w:ascii="Times New Roman" w:hAnsi="Times New Roman" w:cs="Times New Roman"/>
                <w:sz w:val="24"/>
                <w:szCs w:val="24"/>
              </w:rPr>
              <w:t>ч. 6 ст. 4</w:t>
            </w:r>
          </w:p>
        </w:tc>
        <w:tc>
          <w:tcPr>
            <w:tcW w:w="7053" w:type="dxa"/>
            <w:gridSpan w:val="2"/>
          </w:tcPr>
          <w:p w:rsidR="00F11010"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возврат в места прежнего обитания</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Align w:val="center"/>
          </w:tcPr>
          <w:p w:rsidR="00F11010" w:rsidRDefault="00F11010" w:rsidP="006857C4">
            <w:pPr>
              <w:tabs>
                <w:tab w:val="left" w:pos="1134"/>
              </w:tabs>
              <w:jc w:val="center"/>
              <w:rPr>
                <w:rFonts w:ascii="Times New Roman" w:hAnsi="Times New Roman" w:cs="Times New Roman"/>
                <w:sz w:val="24"/>
                <w:szCs w:val="24"/>
              </w:rPr>
            </w:pPr>
            <w:r>
              <w:rPr>
                <w:rFonts w:ascii="Times New Roman" w:hAnsi="Times New Roman" w:cs="Times New Roman"/>
                <w:sz w:val="24"/>
                <w:szCs w:val="24"/>
              </w:rPr>
              <w:t>ч. 6 ст. 4, ст. 5</w:t>
            </w:r>
          </w:p>
        </w:tc>
        <w:tc>
          <w:tcPr>
            <w:tcW w:w="7053" w:type="dxa"/>
            <w:gridSpan w:val="2"/>
          </w:tcPr>
          <w:p w:rsidR="00F11010"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умерщвление</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val="restart"/>
            <w:vAlign w:val="center"/>
          </w:tcPr>
          <w:p w:rsidR="00F11010" w:rsidRDefault="00F11010" w:rsidP="006857C4">
            <w:pPr>
              <w:tabs>
                <w:tab w:val="left" w:pos="1134"/>
              </w:tabs>
              <w:jc w:val="center"/>
              <w:rPr>
                <w:rFonts w:ascii="Times New Roman" w:hAnsi="Times New Roman" w:cs="Times New Roman"/>
                <w:sz w:val="24"/>
                <w:szCs w:val="24"/>
              </w:rPr>
            </w:pPr>
            <w:r>
              <w:rPr>
                <w:rFonts w:ascii="Times New Roman" w:hAnsi="Times New Roman" w:cs="Times New Roman"/>
                <w:sz w:val="24"/>
                <w:szCs w:val="24"/>
              </w:rPr>
              <w:t>ч. 8 ст. 4</w:t>
            </w:r>
          </w:p>
        </w:tc>
        <w:tc>
          <w:tcPr>
            <w:tcW w:w="7053" w:type="dxa"/>
            <w:gridSpan w:val="2"/>
          </w:tcPr>
          <w:p w:rsidR="00F11010" w:rsidRDefault="00F11010" w:rsidP="006857C4">
            <w:pPr>
              <w:tabs>
                <w:tab w:val="left" w:pos="1134"/>
              </w:tabs>
              <w:jc w:val="both"/>
              <w:rPr>
                <w:rFonts w:ascii="Times New Roman" w:hAnsi="Times New Roman" w:cs="Times New Roman"/>
                <w:sz w:val="24"/>
                <w:szCs w:val="24"/>
              </w:rPr>
            </w:pPr>
            <w:proofErr w:type="gramStart"/>
            <w:r>
              <w:rPr>
                <w:rFonts w:ascii="Times New Roman" w:hAnsi="Times New Roman" w:cs="Times New Roman"/>
                <w:sz w:val="24"/>
                <w:szCs w:val="24"/>
              </w:rPr>
              <w:t>переданные</w:t>
            </w:r>
            <w:proofErr w:type="gramEnd"/>
            <w:r>
              <w:rPr>
                <w:rFonts w:ascii="Times New Roman" w:hAnsi="Times New Roman" w:cs="Times New Roman"/>
                <w:sz w:val="24"/>
                <w:szCs w:val="24"/>
              </w:rPr>
              <w:t xml:space="preserve"> заинтересованным лицам</w:t>
            </w:r>
          </w:p>
        </w:tc>
      </w:tr>
      <w:tr w:rsidR="00F11010" w:rsidRPr="00AC12CE" w:rsidTr="006857C4">
        <w:tc>
          <w:tcPr>
            <w:tcW w:w="655" w:type="dxa"/>
          </w:tcPr>
          <w:p w:rsidR="00F11010" w:rsidRPr="00A413CC" w:rsidRDefault="00F11010" w:rsidP="006857C4">
            <w:pPr>
              <w:pStyle w:val="a3"/>
              <w:numPr>
                <w:ilvl w:val="0"/>
                <w:numId w:val="9"/>
              </w:numPr>
              <w:tabs>
                <w:tab w:val="left" w:pos="1134"/>
              </w:tabs>
              <w:ind w:left="0" w:firstLine="0"/>
              <w:jc w:val="both"/>
              <w:rPr>
                <w:rFonts w:ascii="Times New Roman" w:hAnsi="Times New Roman" w:cs="Times New Roman"/>
                <w:sz w:val="24"/>
                <w:szCs w:val="24"/>
              </w:rPr>
            </w:pPr>
          </w:p>
        </w:tc>
        <w:tc>
          <w:tcPr>
            <w:tcW w:w="1863" w:type="dxa"/>
            <w:vMerge/>
          </w:tcPr>
          <w:p w:rsidR="00F11010" w:rsidRDefault="00F11010" w:rsidP="006857C4">
            <w:pPr>
              <w:tabs>
                <w:tab w:val="left" w:pos="1134"/>
              </w:tabs>
              <w:jc w:val="both"/>
              <w:rPr>
                <w:rFonts w:ascii="Times New Roman" w:hAnsi="Times New Roman" w:cs="Times New Roman"/>
                <w:sz w:val="24"/>
                <w:szCs w:val="24"/>
              </w:rPr>
            </w:pPr>
          </w:p>
        </w:tc>
        <w:tc>
          <w:tcPr>
            <w:tcW w:w="7053" w:type="dxa"/>
            <w:gridSpan w:val="2"/>
          </w:tcPr>
          <w:p w:rsidR="00F11010" w:rsidRDefault="00F11010" w:rsidP="006857C4">
            <w:pPr>
              <w:tabs>
                <w:tab w:val="left" w:pos="1134"/>
              </w:tabs>
              <w:jc w:val="both"/>
              <w:rPr>
                <w:rFonts w:ascii="Times New Roman" w:hAnsi="Times New Roman" w:cs="Times New Roman"/>
                <w:sz w:val="24"/>
                <w:szCs w:val="24"/>
              </w:rPr>
            </w:pPr>
            <w:r>
              <w:rPr>
                <w:rFonts w:ascii="Times New Roman" w:hAnsi="Times New Roman" w:cs="Times New Roman"/>
                <w:sz w:val="24"/>
                <w:szCs w:val="24"/>
              </w:rPr>
              <w:t>используются в порядке, определенном органами МСУ</w:t>
            </w:r>
          </w:p>
        </w:tc>
      </w:tr>
    </w:tbl>
    <w:p w:rsidR="00F11010" w:rsidRDefault="00F11010" w:rsidP="00A8686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Нормативный материал в проекте Закона недостаточно хорошо структурирован (см. таблицу 2);</w:t>
      </w:r>
    </w:p>
    <w:p w:rsidR="00F11010" w:rsidRPr="008A3EAE" w:rsidRDefault="00F11010" w:rsidP="00F11010">
      <w:pPr>
        <w:tabs>
          <w:tab w:val="left" w:pos="1134"/>
        </w:tabs>
        <w:spacing w:after="0" w:line="240" w:lineRule="auto"/>
        <w:ind w:firstLine="709"/>
        <w:jc w:val="both"/>
        <w:rPr>
          <w:rFonts w:ascii="Times New Roman" w:hAnsi="Times New Roman" w:cs="Times New Roman"/>
          <w:sz w:val="24"/>
          <w:szCs w:val="24"/>
        </w:rPr>
      </w:pPr>
      <w:r w:rsidRPr="008A3EAE">
        <w:rPr>
          <w:rFonts w:ascii="Times New Roman" w:hAnsi="Times New Roman" w:cs="Times New Roman"/>
          <w:sz w:val="24"/>
          <w:szCs w:val="24"/>
          <w:u w:val="single"/>
        </w:rPr>
        <w:t>Таблица 2.</w:t>
      </w:r>
      <w:r w:rsidRPr="008A3EAE">
        <w:rPr>
          <w:rFonts w:ascii="Times New Roman" w:hAnsi="Times New Roman" w:cs="Times New Roman"/>
          <w:sz w:val="24"/>
          <w:szCs w:val="24"/>
        </w:rPr>
        <w:t xml:space="preserve"> Согласование</w:t>
      </w:r>
      <w:r w:rsidR="008A3EAE">
        <w:rPr>
          <w:rFonts w:ascii="Times New Roman" w:hAnsi="Times New Roman" w:cs="Times New Roman"/>
          <w:sz w:val="24"/>
          <w:szCs w:val="24"/>
        </w:rPr>
        <w:t xml:space="preserve"> видов</w:t>
      </w:r>
      <w:r w:rsidRPr="008A3EAE">
        <w:rPr>
          <w:rFonts w:ascii="Times New Roman" w:hAnsi="Times New Roman" w:cs="Times New Roman"/>
          <w:sz w:val="24"/>
          <w:szCs w:val="24"/>
        </w:rPr>
        <w:t xml:space="preserve"> </w:t>
      </w:r>
      <w:r w:rsidR="008A3EAE" w:rsidRPr="008A3EAE">
        <w:rPr>
          <w:rFonts w:ascii="Times New Roman" w:hAnsi="Times New Roman" w:cs="Times New Roman"/>
          <w:sz w:val="24"/>
          <w:szCs w:val="24"/>
        </w:rPr>
        <w:t xml:space="preserve">мероприятий </w:t>
      </w:r>
      <w:r w:rsidRPr="008A3EAE">
        <w:rPr>
          <w:rFonts w:ascii="Times New Roman" w:hAnsi="Times New Roman" w:cs="Times New Roman"/>
          <w:sz w:val="24"/>
          <w:szCs w:val="24"/>
        </w:rPr>
        <w:t>в проекте Закона Нижегородской области «О безнадзорных животных на территории Нижегородской области»</w:t>
      </w:r>
    </w:p>
    <w:tbl>
      <w:tblPr>
        <w:tblStyle w:val="a7"/>
        <w:tblW w:w="0" w:type="auto"/>
        <w:tblLook w:val="04A0" w:firstRow="1" w:lastRow="0" w:firstColumn="1" w:lastColumn="0" w:noHBand="0" w:noVBand="1"/>
      </w:tblPr>
      <w:tblGrid>
        <w:gridCol w:w="2093"/>
        <w:gridCol w:w="4819"/>
        <w:gridCol w:w="2659"/>
      </w:tblGrid>
      <w:tr w:rsidR="00F11010" w:rsidRPr="00F11010" w:rsidTr="005830C4">
        <w:tc>
          <w:tcPr>
            <w:tcW w:w="2093" w:type="dxa"/>
            <w:vAlign w:val="center"/>
          </w:tcPr>
          <w:p w:rsidR="00F11010" w:rsidRPr="00F11010" w:rsidRDefault="00F11010" w:rsidP="005830C4">
            <w:pPr>
              <w:tabs>
                <w:tab w:val="left" w:pos="1134"/>
              </w:tabs>
              <w:jc w:val="center"/>
              <w:rPr>
                <w:rFonts w:ascii="Times New Roman" w:hAnsi="Times New Roman" w:cs="Times New Roman"/>
                <w:b/>
                <w:sz w:val="24"/>
                <w:szCs w:val="24"/>
              </w:rPr>
            </w:pPr>
            <w:r w:rsidRPr="00F11010">
              <w:rPr>
                <w:rFonts w:ascii="Times New Roman" w:hAnsi="Times New Roman" w:cs="Times New Roman"/>
                <w:b/>
                <w:sz w:val="24"/>
                <w:szCs w:val="24"/>
              </w:rPr>
              <w:t>«базовая» норма</w:t>
            </w:r>
          </w:p>
        </w:tc>
        <w:tc>
          <w:tcPr>
            <w:tcW w:w="4819" w:type="dxa"/>
            <w:vAlign w:val="center"/>
          </w:tcPr>
          <w:p w:rsidR="00F11010" w:rsidRPr="00F11010" w:rsidRDefault="00F11010" w:rsidP="005830C4">
            <w:pPr>
              <w:tabs>
                <w:tab w:val="left" w:pos="1134"/>
              </w:tabs>
              <w:jc w:val="center"/>
              <w:rPr>
                <w:rFonts w:ascii="Times New Roman" w:hAnsi="Times New Roman" w:cs="Times New Roman"/>
                <w:b/>
                <w:sz w:val="24"/>
                <w:szCs w:val="24"/>
              </w:rPr>
            </w:pPr>
            <w:r w:rsidRPr="00F11010">
              <w:rPr>
                <w:rFonts w:ascii="Times New Roman" w:hAnsi="Times New Roman" w:cs="Times New Roman"/>
                <w:b/>
                <w:sz w:val="24"/>
                <w:szCs w:val="24"/>
              </w:rPr>
              <w:t>виды мероприятий по обращению с безнадзорными домашними животными</w:t>
            </w:r>
          </w:p>
        </w:tc>
        <w:tc>
          <w:tcPr>
            <w:tcW w:w="2659" w:type="dxa"/>
            <w:vAlign w:val="center"/>
          </w:tcPr>
          <w:p w:rsidR="00F11010" w:rsidRPr="00F11010" w:rsidRDefault="00F11010" w:rsidP="005830C4">
            <w:pPr>
              <w:tabs>
                <w:tab w:val="left" w:pos="1134"/>
              </w:tabs>
              <w:jc w:val="center"/>
              <w:rPr>
                <w:rFonts w:ascii="Times New Roman" w:hAnsi="Times New Roman" w:cs="Times New Roman"/>
                <w:b/>
                <w:sz w:val="24"/>
                <w:szCs w:val="24"/>
              </w:rPr>
            </w:pPr>
            <w:r w:rsidRPr="00F11010">
              <w:rPr>
                <w:rFonts w:ascii="Times New Roman" w:hAnsi="Times New Roman" w:cs="Times New Roman"/>
                <w:b/>
                <w:sz w:val="24"/>
                <w:szCs w:val="24"/>
              </w:rPr>
              <w:t>«специальная» норма</w:t>
            </w:r>
          </w:p>
        </w:tc>
      </w:tr>
      <w:tr w:rsidR="008A3EAE" w:rsidRPr="00F11010" w:rsidTr="005830C4">
        <w:tc>
          <w:tcPr>
            <w:tcW w:w="2093" w:type="dxa"/>
            <w:vMerge w:val="restart"/>
            <w:vAlign w:val="center"/>
          </w:tcPr>
          <w:p w:rsidR="008A3EAE" w:rsidRPr="00AC12CE" w:rsidRDefault="008A3EAE" w:rsidP="008A3EAE">
            <w:pPr>
              <w:tabs>
                <w:tab w:val="left" w:pos="1134"/>
              </w:tabs>
              <w:jc w:val="center"/>
              <w:rPr>
                <w:rFonts w:ascii="Times New Roman" w:hAnsi="Times New Roman" w:cs="Times New Roman"/>
                <w:sz w:val="24"/>
                <w:szCs w:val="24"/>
              </w:rPr>
            </w:pPr>
            <w:r>
              <w:rPr>
                <w:rFonts w:ascii="Times New Roman" w:hAnsi="Times New Roman" w:cs="Times New Roman"/>
                <w:sz w:val="24"/>
                <w:szCs w:val="24"/>
              </w:rPr>
              <w:t>п. 1 ст. 2</w:t>
            </w:r>
          </w:p>
        </w:tc>
        <w:tc>
          <w:tcPr>
            <w:tcW w:w="4819" w:type="dxa"/>
          </w:tcPr>
          <w:p w:rsidR="008A3EAE" w:rsidRPr="00AC12CE" w:rsidRDefault="008A3EAE" w:rsidP="005830C4">
            <w:pPr>
              <w:tabs>
                <w:tab w:val="left" w:pos="1134"/>
              </w:tabs>
              <w:jc w:val="center"/>
              <w:rPr>
                <w:rFonts w:ascii="Times New Roman" w:hAnsi="Times New Roman" w:cs="Times New Roman"/>
                <w:sz w:val="24"/>
                <w:szCs w:val="24"/>
              </w:rPr>
            </w:pPr>
            <w:r>
              <w:rPr>
                <w:rFonts w:ascii="Times New Roman" w:hAnsi="Times New Roman" w:cs="Times New Roman"/>
                <w:sz w:val="24"/>
                <w:szCs w:val="24"/>
              </w:rPr>
              <w:t>отлов</w:t>
            </w:r>
          </w:p>
        </w:tc>
        <w:tc>
          <w:tcPr>
            <w:tcW w:w="2659" w:type="dxa"/>
            <w:vAlign w:val="center"/>
          </w:tcPr>
          <w:p w:rsidR="008A3EAE" w:rsidRPr="00F11010" w:rsidRDefault="008A3EAE" w:rsidP="008A3EAE">
            <w:pPr>
              <w:tabs>
                <w:tab w:val="left" w:pos="1134"/>
              </w:tabs>
              <w:jc w:val="center"/>
              <w:rPr>
                <w:rFonts w:ascii="Times New Roman" w:hAnsi="Times New Roman" w:cs="Times New Roman"/>
                <w:sz w:val="24"/>
                <w:szCs w:val="24"/>
              </w:rPr>
            </w:pPr>
            <w:r>
              <w:rPr>
                <w:rFonts w:ascii="Times New Roman" w:hAnsi="Times New Roman" w:cs="Times New Roman"/>
                <w:sz w:val="24"/>
                <w:szCs w:val="24"/>
              </w:rPr>
              <w:t>ст. 3</w:t>
            </w:r>
          </w:p>
        </w:tc>
      </w:tr>
      <w:tr w:rsidR="008A3EAE" w:rsidRPr="00F11010" w:rsidTr="005830C4">
        <w:tc>
          <w:tcPr>
            <w:tcW w:w="2093" w:type="dxa"/>
            <w:vMerge/>
            <w:vAlign w:val="center"/>
          </w:tcPr>
          <w:p w:rsidR="008A3EAE" w:rsidRPr="00AC12CE" w:rsidRDefault="008A3EAE" w:rsidP="008A3EAE">
            <w:pPr>
              <w:tabs>
                <w:tab w:val="left" w:pos="1134"/>
              </w:tabs>
              <w:jc w:val="center"/>
              <w:rPr>
                <w:rFonts w:ascii="Times New Roman" w:hAnsi="Times New Roman" w:cs="Times New Roman"/>
                <w:sz w:val="24"/>
                <w:szCs w:val="24"/>
              </w:rPr>
            </w:pPr>
          </w:p>
        </w:tc>
        <w:tc>
          <w:tcPr>
            <w:tcW w:w="4819" w:type="dxa"/>
          </w:tcPr>
          <w:p w:rsidR="008A3EAE" w:rsidRDefault="008A3EAE" w:rsidP="005830C4">
            <w:pPr>
              <w:tabs>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транспортировка</w:t>
            </w:r>
          </w:p>
        </w:tc>
        <w:tc>
          <w:tcPr>
            <w:tcW w:w="2659" w:type="dxa"/>
            <w:vAlign w:val="center"/>
          </w:tcPr>
          <w:p w:rsidR="008A3EAE" w:rsidRPr="00F11010" w:rsidRDefault="008A3EAE" w:rsidP="008A3EAE">
            <w:pPr>
              <w:tabs>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r>
      <w:tr w:rsidR="008A3EAE" w:rsidRPr="00F11010" w:rsidTr="005830C4">
        <w:tc>
          <w:tcPr>
            <w:tcW w:w="2093" w:type="dxa"/>
            <w:vMerge w:val="restart"/>
            <w:vAlign w:val="center"/>
          </w:tcPr>
          <w:p w:rsidR="008A3EAE" w:rsidRPr="00AC12CE" w:rsidRDefault="008A3EAE" w:rsidP="008A3EAE">
            <w:pPr>
              <w:tabs>
                <w:tab w:val="left" w:pos="1134"/>
              </w:tabs>
              <w:jc w:val="center"/>
              <w:rPr>
                <w:rFonts w:ascii="Times New Roman" w:hAnsi="Times New Roman" w:cs="Times New Roman"/>
                <w:sz w:val="24"/>
                <w:szCs w:val="24"/>
              </w:rPr>
            </w:pPr>
            <w:r>
              <w:rPr>
                <w:rFonts w:ascii="Times New Roman" w:hAnsi="Times New Roman" w:cs="Times New Roman"/>
                <w:sz w:val="24"/>
                <w:szCs w:val="24"/>
              </w:rPr>
              <w:t>п. 2 ст. 2</w:t>
            </w:r>
          </w:p>
        </w:tc>
        <w:tc>
          <w:tcPr>
            <w:tcW w:w="4819" w:type="dxa"/>
          </w:tcPr>
          <w:p w:rsidR="008A3EAE" w:rsidRPr="00AC12CE" w:rsidRDefault="008A3EAE" w:rsidP="005830C4">
            <w:pPr>
              <w:tabs>
                <w:tab w:val="left" w:pos="1134"/>
              </w:tabs>
              <w:jc w:val="center"/>
              <w:rPr>
                <w:rFonts w:ascii="Times New Roman" w:hAnsi="Times New Roman" w:cs="Times New Roman"/>
                <w:sz w:val="24"/>
                <w:szCs w:val="24"/>
              </w:rPr>
            </w:pPr>
            <w:r>
              <w:rPr>
                <w:rFonts w:ascii="Times New Roman" w:hAnsi="Times New Roman" w:cs="Times New Roman"/>
                <w:sz w:val="24"/>
                <w:szCs w:val="24"/>
              </w:rPr>
              <w:t>клинический осмотр</w:t>
            </w:r>
          </w:p>
        </w:tc>
        <w:tc>
          <w:tcPr>
            <w:tcW w:w="2659" w:type="dxa"/>
            <w:vAlign w:val="center"/>
          </w:tcPr>
          <w:p w:rsidR="008A3EAE" w:rsidRPr="00F11010" w:rsidRDefault="008A3EAE" w:rsidP="008A3EAE">
            <w:pPr>
              <w:tabs>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r>
      <w:tr w:rsidR="008A3EAE" w:rsidRPr="00F11010" w:rsidTr="005830C4">
        <w:tc>
          <w:tcPr>
            <w:tcW w:w="2093" w:type="dxa"/>
            <w:vMerge/>
            <w:vAlign w:val="center"/>
          </w:tcPr>
          <w:p w:rsidR="008A3EAE" w:rsidRPr="00AC12CE" w:rsidRDefault="008A3EAE" w:rsidP="008A3EAE">
            <w:pPr>
              <w:tabs>
                <w:tab w:val="left" w:pos="1134"/>
              </w:tabs>
              <w:jc w:val="center"/>
              <w:rPr>
                <w:rFonts w:ascii="Times New Roman" w:hAnsi="Times New Roman" w:cs="Times New Roman"/>
                <w:sz w:val="24"/>
                <w:szCs w:val="24"/>
              </w:rPr>
            </w:pPr>
          </w:p>
        </w:tc>
        <w:tc>
          <w:tcPr>
            <w:tcW w:w="4819" w:type="dxa"/>
          </w:tcPr>
          <w:p w:rsidR="008A3EAE" w:rsidRPr="00AC12CE" w:rsidRDefault="008A3EAE" w:rsidP="005830C4">
            <w:pPr>
              <w:tabs>
                <w:tab w:val="left" w:pos="1134"/>
              </w:tabs>
              <w:jc w:val="center"/>
              <w:rPr>
                <w:rFonts w:ascii="Times New Roman" w:hAnsi="Times New Roman" w:cs="Times New Roman"/>
                <w:sz w:val="24"/>
                <w:szCs w:val="24"/>
              </w:rPr>
            </w:pPr>
            <w:r>
              <w:rPr>
                <w:rFonts w:ascii="Times New Roman" w:hAnsi="Times New Roman" w:cs="Times New Roman"/>
                <w:sz w:val="24"/>
                <w:szCs w:val="24"/>
              </w:rPr>
              <w:t>вакцинация против бешенства</w:t>
            </w:r>
          </w:p>
        </w:tc>
        <w:tc>
          <w:tcPr>
            <w:tcW w:w="2659" w:type="dxa"/>
            <w:vAlign w:val="center"/>
          </w:tcPr>
          <w:p w:rsidR="008A3EAE" w:rsidRPr="00F11010" w:rsidRDefault="008A3EAE" w:rsidP="008A3EAE">
            <w:pPr>
              <w:tabs>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r>
      <w:tr w:rsidR="008A3EAE" w:rsidRPr="00F11010" w:rsidTr="005830C4">
        <w:tc>
          <w:tcPr>
            <w:tcW w:w="2093" w:type="dxa"/>
            <w:vAlign w:val="center"/>
          </w:tcPr>
          <w:p w:rsidR="008A3EAE" w:rsidRPr="00AC12CE" w:rsidRDefault="008A3EAE" w:rsidP="008A3EAE">
            <w:pPr>
              <w:tabs>
                <w:tab w:val="left" w:pos="1134"/>
              </w:tabs>
              <w:jc w:val="center"/>
              <w:rPr>
                <w:rFonts w:ascii="Times New Roman" w:hAnsi="Times New Roman" w:cs="Times New Roman"/>
                <w:sz w:val="24"/>
                <w:szCs w:val="24"/>
              </w:rPr>
            </w:pPr>
            <w:r>
              <w:rPr>
                <w:rFonts w:ascii="Times New Roman" w:hAnsi="Times New Roman" w:cs="Times New Roman"/>
                <w:sz w:val="24"/>
                <w:szCs w:val="24"/>
              </w:rPr>
              <w:t>п. 3 ст. 2</w:t>
            </w:r>
          </w:p>
        </w:tc>
        <w:tc>
          <w:tcPr>
            <w:tcW w:w="4819" w:type="dxa"/>
          </w:tcPr>
          <w:p w:rsidR="008A3EAE" w:rsidRPr="00F11010" w:rsidRDefault="008A3EAE" w:rsidP="005830C4">
            <w:pPr>
              <w:tabs>
                <w:tab w:val="left" w:pos="1134"/>
              </w:tabs>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2659" w:type="dxa"/>
            <w:vMerge w:val="restart"/>
            <w:vAlign w:val="center"/>
          </w:tcPr>
          <w:p w:rsidR="008A3EAE" w:rsidRPr="00F11010" w:rsidRDefault="008A3EAE" w:rsidP="008A3EAE">
            <w:pPr>
              <w:tabs>
                <w:tab w:val="left" w:pos="1134"/>
              </w:tabs>
              <w:jc w:val="center"/>
              <w:rPr>
                <w:rFonts w:ascii="Times New Roman" w:hAnsi="Times New Roman" w:cs="Times New Roman"/>
                <w:sz w:val="24"/>
                <w:szCs w:val="24"/>
              </w:rPr>
            </w:pPr>
            <w:r>
              <w:rPr>
                <w:rFonts w:ascii="Times New Roman" w:hAnsi="Times New Roman" w:cs="Times New Roman"/>
                <w:sz w:val="24"/>
                <w:szCs w:val="24"/>
              </w:rPr>
              <w:t>ст. 4</w:t>
            </w:r>
          </w:p>
        </w:tc>
      </w:tr>
      <w:tr w:rsidR="008A3EAE" w:rsidRPr="00F11010" w:rsidTr="005830C4">
        <w:tc>
          <w:tcPr>
            <w:tcW w:w="2093" w:type="dxa"/>
            <w:vAlign w:val="center"/>
          </w:tcPr>
          <w:p w:rsidR="008A3EAE" w:rsidRDefault="008A3EAE" w:rsidP="006857C4">
            <w:pPr>
              <w:tabs>
                <w:tab w:val="left" w:pos="1134"/>
              </w:tabs>
              <w:jc w:val="center"/>
              <w:rPr>
                <w:rFonts w:ascii="Times New Roman" w:hAnsi="Times New Roman" w:cs="Times New Roman"/>
                <w:sz w:val="24"/>
                <w:szCs w:val="24"/>
              </w:rPr>
            </w:pPr>
          </w:p>
        </w:tc>
        <w:tc>
          <w:tcPr>
            <w:tcW w:w="4819" w:type="dxa"/>
          </w:tcPr>
          <w:p w:rsidR="008A3EAE" w:rsidRPr="00F11010" w:rsidRDefault="008A3EAE" w:rsidP="005830C4">
            <w:pPr>
              <w:tabs>
                <w:tab w:val="left" w:pos="1134"/>
              </w:tabs>
              <w:jc w:val="center"/>
              <w:rPr>
                <w:rFonts w:ascii="Times New Roman" w:hAnsi="Times New Roman" w:cs="Times New Roman"/>
                <w:sz w:val="24"/>
                <w:szCs w:val="24"/>
              </w:rPr>
            </w:pPr>
            <w:r>
              <w:rPr>
                <w:rFonts w:ascii="Times New Roman" w:hAnsi="Times New Roman" w:cs="Times New Roman"/>
                <w:sz w:val="24"/>
                <w:szCs w:val="24"/>
              </w:rPr>
              <w:t>учет</w:t>
            </w:r>
          </w:p>
        </w:tc>
        <w:tc>
          <w:tcPr>
            <w:tcW w:w="2659" w:type="dxa"/>
            <w:vMerge/>
            <w:vAlign w:val="center"/>
          </w:tcPr>
          <w:p w:rsidR="008A3EAE" w:rsidRPr="00F11010" w:rsidRDefault="008A3EAE" w:rsidP="008A3EAE">
            <w:pPr>
              <w:tabs>
                <w:tab w:val="left" w:pos="1134"/>
              </w:tabs>
              <w:jc w:val="center"/>
              <w:rPr>
                <w:rFonts w:ascii="Times New Roman" w:hAnsi="Times New Roman" w:cs="Times New Roman"/>
                <w:sz w:val="24"/>
                <w:szCs w:val="24"/>
              </w:rPr>
            </w:pPr>
          </w:p>
        </w:tc>
      </w:tr>
      <w:tr w:rsidR="00F11010" w:rsidRPr="00F11010" w:rsidTr="005830C4">
        <w:tc>
          <w:tcPr>
            <w:tcW w:w="2093" w:type="dxa"/>
            <w:vAlign w:val="center"/>
          </w:tcPr>
          <w:p w:rsidR="00F11010" w:rsidRDefault="005830C4" w:rsidP="006857C4">
            <w:pPr>
              <w:tabs>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c>
          <w:tcPr>
            <w:tcW w:w="4819" w:type="dxa"/>
          </w:tcPr>
          <w:p w:rsidR="00F11010" w:rsidRPr="00F11010" w:rsidRDefault="008A3EAE" w:rsidP="005830C4">
            <w:pPr>
              <w:tabs>
                <w:tab w:val="left" w:pos="1134"/>
              </w:tabs>
              <w:jc w:val="center"/>
              <w:rPr>
                <w:rFonts w:ascii="Times New Roman" w:hAnsi="Times New Roman" w:cs="Times New Roman"/>
                <w:sz w:val="24"/>
                <w:szCs w:val="24"/>
              </w:rPr>
            </w:pPr>
            <w:r>
              <w:rPr>
                <w:rFonts w:ascii="Times New Roman" w:hAnsi="Times New Roman" w:cs="Times New Roman"/>
                <w:sz w:val="24"/>
                <w:szCs w:val="24"/>
              </w:rPr>
              <w:t>умерщвление</w:t>
            </w:r>
          </w:p>
        </w:tc>
        <w:tc>
          <w:tcPr>
            <w:tcW w:w="2659" w:type="dxa"/>
            <w:vAlign w:val="center"/>
          </w:tcPr>
          <w:p w:rsidR="00F11010" w:rsidRPr="00F11010" w:rsidRDefault="008A3EAE" w:rsidP="008A3EAE">
            <w:pPr>
              <w:tabs>
                <w:tab w:val="left" w:pos="1134"/>
              </w:tabs>
              <w:jc w:val="center"/>
              <w:rPr>
                <w:rFonts w:ascii="Times New Roman" w:hAnsi="Times New Roman" w:cs="Times New Roman"/>
                <w:sz w:val="24"/>
                <w:szCs w:val="24"/>
              </w:rPr>
            </w:pPr>
            <w:r>
              <w:rPr>
                <w:rFonts w:ascii="Times New Roman" w:hAnsi="Times New Roman" w:cs="Times New Roman"/>
                <w:sz w:val="24"/>
                <w:szCs w:val="24"/>
              </w:rPr>
              <w:t>ст. 5</w:t>
            </w:r>
          </w:p>
        </w:tc>
      </w:tr>
      <w:tr w:rsidR="00F11010" w:rsidRPr="00F11010" w:rsidTr="005830C4">
        <w:tc>
          <w:tcPr>
            <w:tcW w:w="2093" w:type="dxa"/>
            <w:vAlign w:val="center"/>
          </w:tcPr>
          <w:p w:rsidR="00F11010" w:rsidRDefault="00F11010" w:rsidP="006857C4">
            <w:pPr>
              <w:tabs>
                <w:tab w:val="left" w:pos="1134"/>
              </w:tabs>
              <w:jc w:val="center"/>
              <w:rPr>
                <w:rFonts w:ascii="Times New Roman" w:hAnsi="Times New Roman" w:cs="Times New Roman"/>
                <w:sz w:val="24"/>
                <w:szCs w:val="24"/>
              </w:rPr>
            </w:pPr>
          </w:p>
        </w:tc>
        <w:tc>
          <w:tcPr>
            <w:tcW w:w="4819" w:type="dxa"/>
          </w:tcPr>
          <w:p w:rsidR="00F11010" w:rsidRPr="00F11010" w:rsidRDefault="008A3EAE" w:rsidP="005830C4">
            <w:pPr>
              <w:tabs>
                <w:tab w:val="left" w:pos="1134"/>
              </w:tabs>
              <w:jc w:val="center"/>
              <w:rPr>
                <w:rFonts w:ascii="Times New Roman" w:hAnsi="Times New Roman" w:cs="Times New Roman"/>
                <w:sz w:val="24"/>
                <w:szCs w:val="24"/>
              </w:rPr>
            </w:pPr>
            <w:r>
              <w:rPr>
                <w:rFonts w:ascii="Times New Roman" w:hAnsi="Times New Roman" w:cs="Times New Roman"/>
                <w:sz w:val="24"/>
                <w:szCs w:val="24"/>
              </w:rPr>
              <w:t>утилизация трупов</w:t>
            </w:r>
          </w:p>
        </w:tc>
        <w:tc>
          <w:tcPr>
            <w:tcW w:w="2659" w:type="dxa"/>
            <w:vAlign w:val="center"/>
          </w:tcPr>
          <w:p w:rsidR="00F11010" w:rsidRPr="00F11010" w:rsidRDefault="008A3EAE" w:rsidP="008A3EAE">
            <w:pPr>
              <w:tabs>
                <w:tab w:val="left" w:pos="1134"/>
              </w:tabs>
              <w:jc w:val="center"/>
              <w:rPr>
                <w:rFonts w:ascii="Times New Roman" w:hAnsi="Times New Roman" w:cs="Times New Roman"/>
                <w:sz w:val="24"/>
                <w:szCs w:val="24"/>
              </w:rPr>
            </w:pPr>
            <w:r>
              <w:rPr>
                <w:rFonts w:ascii="Times New Roman" w:hAnsi="Times New Roman" w:cs="Times New Roman"/>
                <w:sz w:val="24"/>
                <w:szCs w:val="24"/>
              </w:rPr>
              <w:t>ст. 6</w:t>
            </w:r>
          </w:p>
        </w:tc>
      </w:tr>
    </w:tbl>
    <w:p w:rsidR="00F11010" w:rsidRDefault="00F11010" w:rsidP="00F11010">
      <w:pPr>
        <w:tabs>
          <w:tab w:val="left" w:pos="1134"/>
        </w:tabs>
        <w:spacing w:after="0" w:line="240" w:lineRule="auto"/>
        <w:jc w:val="both"/>
        <w:rPr>
          <w:rFonts w:ascii="Times New Roman" w:hAnsi="Times New Roman" w:cs="Times New Roman"/>
          <w:sz w:val="28"/>
          <w:szCs w:val="28"/>
        </w:rPr>
      </w:pPr>
    </w:p>
    <w:p w:rsidR="009B4831" w:rsidRDefault="00C3692D" w:rsidP="00A8686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C3692D">
        <w:rPr>
          <w:rFonts w:ascii="Times New Roman" w:hAnsi="Times New Roman" w:cs="Times New Roman"/>
          <w:sz w:val="28"/>
          <w:szCs w:val="28"/>
        </w:rPr>
        <w:t>Проект Закона предполагает введение специализированн</w:t>
      </w:r>
      <w:r w:rsidR="005830C4">
        <w:rPr>
          <w:rFonts w:ascii="Times New Roman" w:hAnsi="Times New Roman" w:cs="Times New Roman"/>
          <w:sz w:val="28"/>
          <w:szCs w:val="28"/>
        </w:rPr>
        <w:t>ого</w:t>
      </w:r>
      <w:r w:rsidRPr="00C3692D">
        <w:rPr>
          <w:rFonts w:ascii="Times New Roman" w:hAnsi="Times New Roman" w:cs="Times New Roman"/>
          <w:sz w:val="28"/>
          <w:szCs w:val="28"/>
        </w:rPr>
        <w:t xml:space="preserve"> режим</w:t>
      </w:r>
      <w:r w:rsidR="005830C4">
        <w:rPr>
          <w:rFonts w:ascii="Times New Roman" w:hAnsi="Times New Roman" w:cs="Times New Roman"/>
          <w:sz w:val="28"/>
          <w:szCs w:val="28"/>
        </w:rPr>
        <w:t>а</w:t>
      </w:r>
      <w:r w:rsidRPr="00C3692D">
        <w:rPr>
          <w:rFonts w:ascii="Times New Roman" w:hAnsi="Times New Roman" w:cs="Times New Roman"/>
          <w:sz w:val="28"/>
          <w:szCs w:val="28"/>
        </w:rPr>
        <w:t xml:space="preserve"> обращения с безнадзорными животными</w:t>
      </w:r>
      <w:r w:rsidR="009B4831" w:rsidRPr="00C3692D">
        <w:rPr>
          <w:rFonts w:ascii="Times New Roman" w:hAnsi="Times New Roman" w:cs="Times New Roman"/>
          <w:sz w:val="28"/>
          <w:szCs w:val="28"/>
        </w:rPr>
        <w:t>, введение котор</w:t>
      </w:r>
      <w:r w:rsidR="005830C4">
        <w:rPr>
          <w:rFonts w:ascii="Times New Roman" w:hAnsi="Times New Roman" w:cs="Times New Roman"/>
          <w:sz w:val="28"/>
          <w:szCs w:val="28"/>
        </w:rPr>
        <w:t>ого</w:t>
      </w:r>
      <w:r w:rsidR="009B4831" w:rsidRPr="00C3692D">
        <w:rPr>
          <w:rFonts w:ascii="Times New Roman" w:hAnsi="Times New Roman" w:cs="Times New Roman"/>
          <w:sz w:val="28"/>
          <w:szCs w:val="28"/>
        </w:rPr>
        <w:t xml:space="preserve"> должно осуществляться комплексно, включая описание всех элементов механизма предупреждения </w:t>
      </w:r>
      <w:r>
        <w:rPr>
          <w:rFonts w:ascii="Times New Roman" w:hAnsi="Times New Roman" w:cs="Times New Roman"/>
          <w:sz w:val="28"/>
          <w:szCs w:val="28"/>
        </w:rPr>
        <w:t>(профилактики) нарушений</w:t>
      </w:r>
      <w:r w:rsidR="009B4831" w:rsidRPr="00C3692D">
        <w:rPr>
          <w:rFonts w:ascii="Times New Roman" w:hAnsi="Times New Roman" w:cs="Times New Roman"/>
          <w:sz w:val="28"/>
          <w:szCs w:val="28"/>
        </w:rPr>
        <w:t>, их выявления, пресечения, привлечения виновных к ответственности, ликвидации и (или) минимизации негативных последствий правонарушений, и иных вопросов</w:t>
      </w:r>
      <w:r w:rsidR="009B4831" w:rsidRPr="00AC12CE">
        <w:rPr>
          <w:rFonts w:ascii="Times New Roman" w:hAnsi="Times New Roman" w:cs="Times New Roman"/>
          <w:sz w:val="28"/>
          <w:szCs w:val="28"/>
        </w:rPr>
        <w:t>: субъекты</w:t>
      </w:r>
      <w:r w:rsidR="005830C4">
        <w:rPr>
          <w:rFonts w:ascii="Times New Roman" w:hAnsi="Times New Roman" w:cs="Times New Roman"/>
          <w:sz w:val="28"/>
          <w:szCs w:val="28"/>
        </w:rPr>
        <w:t>,</w:t>
      </w:r>
      <w:r w:rsidR="009B4831" w:rsidRPr="00AC12CE">
        <w:rPr>
          <w:rFonts w:ascii="Times New Roman" w:hAnsi="Times New Roman" w:cs="Times New Roman"/>
          <w:sz w:val="28"/>
          <w:szCs w:val="28"/>
        </w:rPr>
        <w:t xml:space="preserve"> </w:t>
      </w:r>
      <w:r w:rsidR="005830C4" w:rsidRPr="00AC12CE">
        <w:rPr>
          <w:rFonts w:ascii="Times New Roman" w:hAnsi="Times New Roman" w:cs="Times New Roman"/>
          <w:sz w:val="28"/>
          <w:szCs w:val="28"/>
        </w:rPr>
        <w:t>сроки</w:t>
      </w:r>
      <w:r w:rsidR="005830C4">
        <w:rPr>
          <w:rFonts w:ascii="Times New Roman" w:hAnsi="Times New Roman" w:cs="Times New Roman"/>
          <w:sz w:val="28"/>
          <w:szCs w:val="28"/>
        </w:rPr>
        <w:t xml:space="preserve"> проведения мероприятий </w:t>
      </w:r>
      <w:r w:rsidR="009B4831" w:rsidRPr="00AC12CE">
        <w:rPr>
          <w:rFonts w:ascii="Times New Roman" w:hAnsi="Times New Roman" w:cs="Times New Roman"/>
          <w:sz w:val="28"/>
          <w:szCs w:val="28"/>
        </w:rPr>
        <w:t>и т.п.</w:t>
      </w:r>
      <w:r w:rsidRPr="00AC12CE">
        <w:rPr>
          <w:rFonts w:ascii="Times New Roman" w:hAnsi="Times New Roman" w:cs="Times New Roman"/>
          <w:sz w:val="28"/>
          <w:szCs w:val="28"/>
        </w:rPr>
        <w:t xml:space="preserve"> Данные вопросы проект Закона не ра</w:t>
      </w:r>
      <w:r w:rsidR="005830C4">
        <w:rPr>
          <w:rFonts w:ascii="Times New Roman" w:hAnsi="Times New Roman" w:cs="Times New Roman"/>
          <w:sz w:val="28"/>
          <w:szCs w:val="28"/>
        </w:rPr>
        <w:t>з</w:t>
      </w:r>
      <w:r w:rsidRPr="00AC12CE">
        <w:rPr>
          <w:rFonts w:ascii="Times New Roman" w:hAnsi="Times New Roman" w:cs="Times New Roman"/>
          <w:sz w:val="28"/>
          <w:szCs w:val="28"/>
        </w:rPr>
        <w:t>р</w:t>
      </w:r>
      <w:r w:rsidR="005830C4">
        <w:rPr>
          <w:rFonts w:ascii="Times New Roman" w:hAnsi="Times New Roman" w:cs="Times New Roman"/>
          <w:sz w:val="28"/>
          <w:szCs w:val="28"/>
        </w:rPr>
        <w:t>еш</w:t>
      </w:r>
      <w:r w:rsidRPr="00AC12CE">
        <w:rPr>
          <w:rFonts w:ascii="Times New Roman" w:hAnsi="Times New Roman" w:cs="Times New Roman"/>
          <w:sz w:val="28"/>
          <w:szCs w:val="28"/>
        </w:rPr>
        <w:t>ает;</w:t>
      </w:r>
    </w:p>
    <w:p w:rsidR="00A413CC" w:rsidRPr="00AC12CE" w:rsidRDefault="00A413CC" w:rsidP="00A8686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proofErr w:type="gramStart"/>
      <w:r w:rsidRPr="00AC12CE">
        <w:rPr>
          <w:rFonts w:ascii="Times New Roman" w:hAnsi="Times New Roman" w:cs="Times New Roman"/>
          <w:sz w:val="28"/>
          <w:szCs w:val="28"/>
        </w:rPr>
        <w:t>В проекте Закона не продумана система</w:t>
      </w:r>
      <w:r>
        <w:rPr>
          <w:rFonts w:ascii="Times New Roman" w:hAnsi="Times New Roman" w:cs="Times New Roman"/>
          <w:sz w:val="28"/>
          <w:szCs w:val="28"/>
        </w:rPr>
        <w:t xml:space="preserve"> отсылочных норм: из </w:t>
      </w:r>
      <w:r w:rsidR="00F11010">
        <w:rPr>
          <w:rFonts w:ascii="Times New Roman" w:hAnsi="Times New Roman" w:cs="Times New Roman"/>
          <w:sz w:val="28"/>
          <w:szCs w:val="28"/>
        </w:rPr>
        <w:t xml:space="preserve">десяти </w:t>
      </w:r>
      <w:r>
        <w:rPr>
          <w:rFonts w:ascii="Times New Roman" w:hAnsi="Times New Roman" w:cs="Times New Roman"/>
          <w:sz w:val="28"/>
          <w:szCs w:val="28"/>
        </w:rPr>
        <w:t>отсылок</w:t>
      </w:r>
      <w:r w:rsidRPr="00AC12CE">
        <w:rPr>
          <w:rFonts w:ascii="Times New Roman" w:hAnsi="Times New Roman" w:cs="Times New Roman"/>
          <w:sz w:val="28"/>
          <w:szCs w:val="28"/>
        </w:rPr>
        <w:t xml:space="preserve"> </w:t>
      </w:r>
      <w:r>
        <w:rPr>
          <w:rFonts w:ascii="Times New Roman" w:hAnsi="Times New Roman" w:cs="Times New Roman"/>
          <w:sz w:val="28"/>
          <w:szCs w:val="28"/>
        </w:rPr>
        <w:t>(</w:t>
      </w:r>
      <w:r w:rsidR="00F11010">
        <w:rPr>
          <w:rFonts w:ascii="Times New Roman" w:hAnsi="Times New Roman" w:cs="Times New Roman"/>
          <w:sz w:val="28"/>
          <w:szCs w:val="28"/>
        </w:rPr>
        <w:t>две</w:t>
      </w:r>
      <w:r w:rsidRPr="00AC12CE">
        <w:rPr>
          <w:rFonts w:ascii="Times New Roman" w:hAnsi="Times New Roman" w:cs="Times New Roman"/>
          <w:sz w:val="28"/>
          <w:szCs w:val="28"/>
        </w:rPr>
        <w:t xml:space="preserve"> из которых </w:t>
      </w:r>
      <w:r>
        <w:rPr>
          <w:rFonts w:ascii="Times New Roman" w:hAnsi="Times New Roman" w:cs="Times New Roman"/>
          <w:sz w:val="28"/>
          <w:szCs w:val="28"/>
        </w:rPr>
        <w:t xml:space="preserve">– к нормам </w:t>
      </w:r>
      <w:r w:rsidRPr="00AC12CE">
        <w:rPr>
          <w:rFonts w:ascii="Times New Roman" w:hAnsi="Times New Roman" w:cs="Times New Roman"/>
          <w:sz w:val="28"/>
          <w:szCs w:val="28"/>
        </w:rPr>
        <w:t>«внутри» проекта Закона</w:t>
      </w:r>
      <w:r>
        <w:rPr>
          <w:rFonts w:ascii="Times New Roman" w:hAnsi="Times New Roman" w:cs="Times New Roman"/>
          <w:sz w:val="28"/>
          <w:szCs w:val="28"/>
        </w:rPr>
        <w:t>)</w:t>
      </w:r>
      <w:r w:rsidRPr="00AC12CE">
        <w:rPr>
          <w:rFonts w:ascii="Times New Roman" w:hAnsi="Times New Roman" w:cs="Times New Roman"/>
          <w:sz w:val="28"/>
          <w:szCs w:val="28"/>
        </w:rPr>
        <w:t xml:space="preserve"> – </w:t>
      </w:r>
      <w:r w:rsidR="00F11010">
        <w:rPr>
          <w:rFonts w:ascii="Times New Roman" w:hAnsi="Times New Roman" w:cs="Times New Roman"/>
          <w:sz w:val="28"/>
          <w:szCs w:val="28"/>
        </w:rPr>
        <w:t>пять</w:t>
      </w:r>
      <w:r w:rsidRPr="00AC12CE">
        <w:rPr>
          <w:rFonts w:ascii="Times New Roman" w:hAnsi="Times New Roman" w:cs="Times New Roman"/>
          <w:sz w:val="28"/>
          <w:szCs w:val="28"/>
        </w:rPr>
        <w:t xml:space="preserve"> неконкретные – «в</w:t>
      </w:r>
      <w:r>
        <w:rPr>
          <w:rFonts w:ascii="Times New Roman" w:hAnsi="Times New Roman" w:cs="Times New Roman"/>
          <w:sz w:val="28"/>
          <w:szCs w:val="28"/>
        </w:rPr>
        <w:t xml:space="preserve"> соответствии с федеральным законодательством» (п. 4 ст. 1, ч. 2 ст. 3, п. 1 ч. 1 ст. 4, ч. 6 ст. 4, п. 3 ч. 3 ст. 5), а </w:t>
      </w:r>
      <w:r w:rsidR="00F11010">
        <w:rPr>
          <w:rFonts w:ascii="Times New Roman" w:hAnsi="Times New Roman" w:cs="Times New Roman"/>
          <w:sz w:val="28"/>
          <w:szCs w:val="28"/>
        </w:rPr>
        <w:t>две</w:t>
      </w:r>
      <w:r>
        <w:rPr>
          <w:rFonts w:ascii="Times New Roman" w:hAnsi="Times New Roman" w:cs="Times New Roman"/>
          <w:sz w:val="28"/>
          <w:szCs w:val="28"/>
        </w:rPr>
        <w:t xml:space="preserve"> необъяснимым образом сформулированы по-разному: «санитарными и ветеринарными правилами</w:t>
      </w:r>
      <w:proofErr w:type="gramEnd"/>
      <w:r>
        <w:rPr>
          <w:rFonts w:ascii="Times New Roman" w:hAnsi="Times New Roman" w:cs="Times New Roman"/>
          <w:sz w:val="28"/>
          <w:szCs w:val="28"/>
        </w:rPr>
        <w:t>» (ч. 1 ст. 5) и «ветеринарно-санитарными правилами»</w:t>
      </w:r>
      <w:r w:rsidR="00F11010">
        <w:rPr>
          <w:rFonts w:ascii="Times New Roman" w:hAnsi="Times New Roman" w:cs="Times New Roman"/>
          <w:sz w:val="28"/>
          <w:szCs w:val="28"/>
        </w:rPr>
        <w:t xml:space="preserve"> (ст. 6).</w:t>
      </w:r>
    </w:p>
    <w:p w:rsidR="009B4831" w:rsidRDefault="009B4831" w:rsidP="00A868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Изложенное позволяет заключить, что </w:t>
      </w:r>
      <w:r w:rsidR="00C47F3B">
        <w:rPr>
          <w:rFonts w:ascii="Times New Roman" w:hAnsi="Times New Roman" w:cs="Times New Roman"/>
          <w:sz w:val="28"/>
          <w:szCs w:val="28"/>
        </w:rPr>
        <w:t>концепция п</w:t>
      </w:r>
      <w:r w:rsidR="00C47F3B" w:rsidRPr="009B4831">
        <w:rPr>
          <w:rFonts w:ascii="Times New Roman" w:hAnsi="Times New Roman" w:cs="Times New Roman"/>
          <w:sz w:val="28"/>
          <w:szCs w:val="28"/>
        </w:rPr>
        <w:t>роект</w:t>
      </w:r>
      <w:r w:rsidR="00C47F3B">
        <w:rPr>
          <w:rFonts w:ascii="Times New Roman" w:hAnsi="Times New Roman" w:cs="Times New Roman"/>
          <w:sz w:val="28"/>
          <w:szCs w:val="28"/>
        </w:rPr>
        <w:t>а</w:t>
      </w:r>
      <w:r w:rsidR="00C47F3B" w:rsidRPr="009B4831">
        <w:rPr>
          <w:rFonts w:ascii="Times New Roman" w:hAnsi="Times New Roman" w:cs="Times New Roman"/>
          <w:sz w:val="28"/>
          <w:szCs w:val="28"/>
        </w:rPr>
        <w:t xml:space="preserve"> Закона Нижегородской области «О безнадзорных животных на территории Нижегородской области»</w:t>
      </w:r>
      <w:r w:rsidR="00C47F3B">
        <w:rPr>
          <w:rFonts w:ascii="Times New Roman" w:hAnsi="Times New Roman" w:cs="Times New Roman"/>
          <w:sz w:val="28"/>
          <w:szCs w:val="28"/>
        </w:rPr>
        <w:t>,</w:t>
      </w:r>
      <w:r w:rsidR="00C47F3B" w:rsidRPr="009B4831">
        <w:rPr>
          <w:rFonts w:ascii="Times New Roman" w:hAnsi="Times New Roman" w:cs="Times New Roman"/>
          <w:sz w:val="28"/>
          <w:szCs w:val="28"/>
        </w:rPr>
        <w:t xml:space="preserve"> внесен</w:t>
      </w:r>
      <w:r w:rsidR="00C47F3B">
        <w:rPr>
          <w:rFonts w:ascii="Times New Roman" w:hAnsi="Times New Roman" w:cs="Times New Roman"/>
          <w:sz w:val="28"/>
          <w:szCs w:val="28"/>
        </w:rPr>
        <w:t>ного</w:t>
      </w:r>
      <w:r w:rsidR="00C47F3B" w:rsidRPr="009B4831">
        <w:rPr>
          <w:rFonts w:ascii="Times New Roman" w:hAnsi="Times New Roman" w:cs="Times New Roman"/>
          <w:sz w:val="28"/>
          <w:szCs w:val="28"/>
        </w:rPr>
        <w:t xml:space="preserve"> депутатом Законодательного Собрания </w:t>
      </w:r>
      <w:r w:rsidR="00C47F3B">
        <w:rPr>
          <w:rFonts w:ascii="Times New Roman" w:hAnsi="Times New Roman" w:cs="Times New Roman"/>
          <w:sz w:val="28"/>
          <w:szCs w:val="28"/>
        </w:rPr>
        <w:t>Нижегородской</w:t>
      </w:r>
      <w:r w:rsidR="00C47F3B" w:rsidRPr="009B4831">
        <w:rPr>
          <w:rFonts w:ascii="Times New Roman" w:hAnsi="Times New Roman" w:cs="Times New Roman"/>
          <w:sz w:val="28"/>
          <w:szCs w:val="28"/>
        </w:rPr>
        <w:t xml:space="preserve"> области А.Ф. </w:t>
      </w:r>
      <w:proofErr w:type="spellStart"/>
      <w:r w:rsidR="00C47F3B" w:rsidRPr="009B4831">
        <w:rPr>
          <w:rFonts w:ascii="Times New Roman" w:hAnsi="Times New Roman" w:cs="Times New Roman"/>
          <w:sz w:val="28"/>
          <w:szCs w:val="28"/>
        </w:rPr>
        <w:t>Табачниковым</w:t>
      </w:r>
      <w:proofErr w:type="spellEnd"/>
      <w:r w:rsidR="00C47F3B">
        <w:rPr>
          <w:rFonts w:ascii="Times New Roman" w:hAnsi="Times New Roman" w:cs="Times New Roman"/>
          <w:sz w:val="28"/>
          <w:szCs w:val="28"/>
        </w:rPr>
        <w:t>, должна быть пересмотрена.</w:t>
      </w:r>
    </w:p>
    <w:p w:rsidR="009B4831" w:rsidRDefault="009B4831" w:rsidP="00A86862">
      <w:pPr>
        <w:spacing w:after="0" w:line="360" w:lineRule="auto"/>
        <w:ind w:firstLine="709"/>
        <w:contextualSpacing/>
        <w:jc w:val="both"/>
        <w:rPr>
          <w:rFonts w:ascii="Times New Roman" w:hAnsi="Times New Roman" w:cs="Times New Roman"/>
          <w:sz w:val="28"/>
          <w:szCs w:val="28"/>
        </w:rPr>
      </w:pPr>
    </w:p>
    <w:p w:rsidR="009B4831" w:rsidRDefault="005830C4" w:rsidP="00C47F3B">
      <w:pPr>
        <w:spacing w:after="12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w:t>
      </w:r>
      <w:r w:rsidR="009B4831">
        <w:rPr>
          <w:rFonts w:ascii="Times New Roman" w:hAnsi="Times New Roman" w:cs="Times New Roman"/>
          <w:sz w:val="28"/>
          <w:szCs w:val="28"/>
        </w:rPr>
        <w:t>.ю.н</w:t>
      </w:r>
      <w:proofErr w:type="spellEnd"/>
      <w:r w:rsidR="009B4831">
        <w:rPr>
          <w:rFonts w:ascii="Times New Roman" w:hAnsi="Times New Roman" w:cs="Times New Roman"/>
          <w:sz w:val="28"/>
          <w:szCs w:val="28"/>
        </w:rPr>
        <w:t xml:space="preserve">., доцент </w:t>
      </w:r>
      <w:r w:rsidR="009B4831">
        <w:rPr>
          <w:rFonts w:ascii="Times New Roman" w:hAnsi="Times New Roman" w:cs="Times New Roman"/>
          <w:sz w:val="28"/>
          <w:szCs w:val="28"/>
        </w:rPr>
        <w:tab/>
      </w:r>
      <w:r w:rsidR="009B4831">
        <w:rPr>
          <w:rFonts w:ascii="Times New Roman" w:hAnsi="Times New Roman" w:cs="Times New Roman"/>
          <w:sz w:val="28"/>
          <w:szCs w:val="28"/>
        </w:rPr>
        <w:tab/>
      </w:r>
      <w:r w:rsidR="009B4831">
        <w:rPr>
          <w:rFonts w:ascii="Times New Roman" w:hAnsi="Times New Roman" w:cs="Times New Roman"/>
          <w:sz w:val="28"/>
          <w:szCs w:val="28"/>
        </w:rPr>
        <w:tab/>
      </w:r>
      <w:r w:rsidR="009B4831">
        <w:rPr>
          <w:rFonts w:ascii="Times New Roman" w:hAnsi="Times New Roman" w:cs="Times New Roman"/>
          <w:sz w:val="28"/>
          <w:szCs w:val="28"/>
        </w:rPr>
        <w:tab/>
      </w:r>
      <w:r w:rsidR="009B4831">
        <w:rPr>
          <w:rFonts w:ascii="Times New Roman" w:hAnsi="Times New Roman" w:cs="Times New Roman"/>
          <w:sz w:val="28"/>
          <w:szCs w:val="28"/>
        </w:rPr>
        <w:tab/>
      </w:r>
      <w:r w:rsidR="009B4831">
        <w:rPr>
          <w:rFonts w:ascii="Times New Roman" w:hAnsi="Times New Roman" w:cs="Times New Roman"/>
          <w:sz w:val="28"/>
          <w:szCs w:val="28"/>
        </w:rPr>
        <w:tab/>
      </w:r>
      <w:r w:rsidR="009B4831">
        <w:rPr>
          <w:rFonts w:ascii="Times New Roman" w:hAnsi="Times New Roman" w:cs="Times New Roman"/>
          <w:sz w:val="28"/>
          <w:szCs w:val="28"/>
        </w:rPr>
        <w:tab/>
      </w:r>
      <w:r w:rsidR="009B4831">
        <w:rPr>
          <w:rFonts w:ascii="Times New Roman" w:hAnsi="Times New Roman" w:cs="Times New Roman"/>
          <w:sz w:val="28"/>
          <w:szCs w:val="28"/>
        </w:rPr>
        <w:tab/>
        <w:t xml:space="preserve">   А.Р. Лаврентьев</w:t>
      </w:r>
    </w:p>
    <w:p w:rsidR="009C0365" w:rsidRPr="00A86862" w:rsidRDefault="009B4831" w:rsidP="00A86862">
      <w:pPr>
        <w:spacing w:after="120" w:line="240" w:lineRule="auto"/>
        <w:rPr>
          <w:rFonts w:ascii="Times New Roman" w:hAnsi="Times New Roman" w:cs="Times New Roman"/>
          <w:b/>
          <w:sz w:val="28"/>
          <w:szCs w:val="28"/>
        </w:rPr>
      </w:pPr>
      <w:r>
        <w:rPr>
          <w:rFonts w:ascii="Times New Roman" w:hAnsi="Times New Roman" w:cs="Times New Roman"/>
          <w:sz w:val="28"/>
          <w:szCs w:val="28"/>
        </w:rPr>
        <w:t>7 июля 2015 г.</w:t>
      </w:r>
    </w:p>
    <w:sectPr w:rsidR="009C0365" w:rsidRPr="00A868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F8" w:rsidRDefault="001C7BF8" w:rsidP="009B4831">
      <w:pPr>
        <w:spacing w:after="0" w:line="240" w:lineRule="auto"/>
      </w:pPr>
      <w:r>
        <w:separator/>
      </w:r>
    </w:p>
  </w:endnote>
  <w:endnote w:type="continuationSeparator" w:id="0">
    <w:p w:rsidR="001C7BF8" w:rsidRDefault="001C7BF8" w:rsidP="009B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F8" w:rsidRDefault="001C7BF8" w:rsidP="009B4831">
      <w:pPr>
        <w:spacing w:after="0" w:line="240" w:lineRule="auto"/>
      </w:pPr>
      <w:r>
        <w:separator/>
      </w:r>
    </w:p>
  </w:footnote>
  <w:footnote w:type="continuationSeparator" w:id="0">
    <w:p w:rsidR="001C7BF8" w:rsidRDefault="001C7BF8" w:rsidP="009B4831">
      <w:pPr>
        <w:spacing w:after="0" w:line="240" w:lineRule="auto"/>
      </w:pPr>
      <w:r>
        <w:continuationSeparator/>
      </w:r>
    </w:p>
  </w:footnote>
  <w:footnote w:id="1">
    <w:p w:rsidR="009B4831" w:rsidRPr="009618D9" w:rsidRDefault="009B4831" w:rsidP="009618D9">
      <w:pPr>
        <w:pStyle w:val="a4"/>
        <w:ind w:firstLine="709"/>
        <w:jc w:val="both"/>
        <w:rPr>
          <w:rFonts w:ascii="Times New Roman" w:hAnsi="Times New Roman" w:cs="Times New Roman"/>
          <w:sz w:val="24"/>
          <w:szCs w:val="24"/>
        </w:rPr>
      </w:pPr>
      <w:r w:rsidRPr="009618D9">
        <w:rPr>
          <w:rStyle w:val="a6"/>
          <w:rFonts w:ascii="Times New Roman" w:hAnsi="Times New Roman" w:cs="Times New Roman"/>
          <w:sz w:val="24"/>
          <w:szCs w:val="24"/>
        </w:rPr>
        <w:footnoteRef/>
      </w:r>
      <w:r w:rsidRPr="009618D9">
        <w:rPr>
          <w:rFonts w:ascii="Times New Roman" w:hAnsi="Times New Roman" w:cs="Times New Roman"/>
          <w:sz w:val="24"/>
          <w:szCs w:val="24"/>
        </w:rPr>
        <w:t xml:space="preserve"> Подготовлено с участием студенток 2 курса факультета подготовки специалистов для судебной системы ПФ РГУП Гущиной В.П., Морозовой Е.С.</w:t>
      </w:r>
    </w:p>
  </w:footnote>
  <w:footnote w:id="2">
    <w:p w:rsidR="001A75FE" w:rsidRPr="001A75FE" w:rsidRDefault="001A75FE" w:rsidP="001A75FE">
      <w:pPr>
        <w:autoSpaceDE w:val="0"/>
        <w:autoSpaceDN w:val="0"/>
        <w:adjustRightInd w:val="0"/>
        <w:spacing w:after="0" w:line="240" w:lineRule="auto"/>
        <w:ind w:firstLine="709"/>
        <w:jc w:val="both"/>
        <w:rPr>
          <w:rFonts w:ascii="Times New Roman" w:hAnsi="Times New Roman" w:cs="Times New Roman"/>
          <w:sz w:val="24"/>
          <w:szCs w:val="24"/>
        </w:rPr>
      </w:pPr>
      <w:r w:rsidRPr="001A75FE">
        <w:rPr>
          <w:rStyle w:val="a6"/>
          <w:rFonts w:ascii="Times New Roman" w:hAnsi="Times New Roman" w:cs="Times New Roman"/>
          <w:sz w:val="24"/>
          <w:szCs w:val="24"/>
        </w:rPr>
        <w:footnoteRef/>
      </w:r>
      <w:r w:rsidRPr="001A75FE">
        <w:rPr>
          <w:rFonts w:ascii="Times New Roman" w:hAnsi="Times New Roman" w:cs="Times New Roman"/>
          <w:sz w:val="24"/>
          <w:szCs w:val="24"/>
        </w:rPr>
        <w:t xml:space="preserve"> Закон Нижегородской области от 03.10.2013 N 129-З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r>
        <w:rPr>
          <w:rFonts w:ascii="Times New Roman" w:hAnsi="Times New Roman" w:cs="Times New Roman"/>
          <w:sz w:val="24"/>
          <w:szCs w:val="24"/>
        </w:rPr>
        <w:t>.</w:t>
      </w:r>
    </w:p>
  </w:footnote>
  <w:footnote w:id="3">
    <w:p w:rsidR="00C47F3B" w:rsidRPr="009618D9" w:rsidRDefault="00C47F3B" w:rsidP="009618D9">
      <w:pPr>
        <w:autoSpaceDE w:val="0"/>
        <w:autoSpaceDN w:val="0"/>
        <w:adjustRightInd w:val="0"/>
        <w:spacing w:after="0" w:line="240" w:lineRule="auto"/>
        <w:ind w:firstLine="709"/>
        <w:jc w:val="both"/>
        <w:rPr>
          <w:rFonts w:ascii="Times New Roman" w:hAnsi="Times New Roman" w:cs="Times New Roman"/>
          <w:sz w:val="24"/>
          <w:szCs w:val="24"/>
        </w:rPr>
      </w:pPr>
      <w:r w:rsidRPr="009618D9">
        <w:rPr>
          <w:rStyle w:val="a6"/>
          <w:rFonts w:ascii="Times New Roman" w:hAnsi="Times New Roman" w:cs="Times New Roman"/>
          <w:sz w:val="24"/>
          <w:szCs w:val="24"/>
        </w:rPr>
        <w:footnoteRef/>
      </w:r>
      <w:r w:rsidRPr="009618D9">
        <w:rPr>
          <w:rFonts w:ascii="Times New Roman" w:hAnsi="Times New Roman" w:cs="Times New Roman"/>
          <w:sz w:val="24"/>
          <w:szCs w:val="24"/>
        </w:rPr>
        <w:t xml:space="preserve"> </w:t>
      </w:r>
      <w:r w:rsidR="009618D9">
        <w:rPr>
          <w:rFonts w:ascii="Times New Roman" w:hAnsi="Times New Roman" w:cs="Times New Roman"/>
          <w:sz w:val="24"/>
          <w:szCs w:val="24"/>
        </w:rPr>
        <w:t xml:space="preserve">См.: </w:t>
      </w:r>
      <w:r w:rsidR="009618D9" w:rsidRPr="009618D9">
        <w:rPr>
          <w:rFonts w:ascii="Times New Roman" w:hAnsi="Times New Roman" w:cs="Times New Roman"/>
          <w:sz w:val="24"/>
          <w:szCs w:val="24"/>
        </w:rPr>
        <w:t xml:space="preserve">Закон Нижегородской области от 11.11.2005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Закон Нижегородской области от 21.10.2005 N 140-З "О наделении органов местного самоуправления отдельными государственными полномочиями в области образования"; </w:t>
      </w:r>
      <w:proofErr w:type="gramStart"/>
      <w:r w:rsidR="009618D9" w:rsidRPr="009618D9">
        <w:rPr>
          <w:rFonts w:ascii="Times New Roman" w:hAnsi="Times New Roman" w:cs="Times New Roman"/>
          <w:sz w:val="24"/>
          <w:szCs w:val="24"/>
        </w:rPr>
        <w:t>Закон Нижегородской области от 03.11.2006 N 133-З "О наделении органов местного самоуправления городского округа город Нижний Новгород отдельными государственными полномочиями в области социальной поддержки и социального обслуживания семей, имеющих детей"; Закон Нижегородской области от 03.11.2006 N 134-З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roofErr w:type="gramEnd"/>
      <w:r w:rsidR="009618D9" w:rsidRPr="009618D9">
        <w:rPr>
          <w:rFonts w:ascii="Times New Roman" w:hAnsi="Times New Roman" w:cs="Times New Roman"/>
          <w:sz w:val="24"/>
          <w:szCs w:val="24"/>
        </w:rPr>
        <w:t xml:space="preserve"> Закон Нижегородской области от 07.09.2007 N 121-З "О наделении органов местного самоуправления муниципальных районов и городских округов Нижегородской области государственными полномочиями по осуществлению денежных выплат и выплат вознаграждения отдельным категориям граждан"; Закон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Закон </w:t>
      </w:r>
      <w:proofErr w:type="gramStart"/>
      <w:r w:rsidR="009618D9" w:rsidRPr="009618D9">
        <w:rPr>
          <w:rFonts w:ascii="Times New Roman" w:hAnsi="Times New Roman" w:cs="Times New Roman"/>
          <w:sz w:val="24"/>
          <w:szCs w:val="24"/>
        </w:rPr>
        <w:t>Нижегородской</w:t>
      </w:r>
      <w:proofErr w:type="gramEnd"/>
      <w:r w:rsidR="009618D9" w:rsidRPr="009618D9">
        <w:rPr>
          <w:rFonts w:ascii="Times New Roman" w:hAnsi="Times New Roman" w:cs="Times New Roman"/>
          <w:sz w:val="24"/>
          <w:szCs w:val="24"/>
        </w:rPr>
        <w:t xml:space="preserve"> области от 30.09.2008 N 116-З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в области жилищных отношений"</w:t>
      </w:r>
      <w:r w:rsidR="009618D9">
        <w:rPr>
          <w:rFonts w:ascii="Times New Roman" w:hAnsi="Times New Roman" w:cs="Times New Roman"/>
          <w:sz w:val="24"/>
          <w:szCs w:val="24"/>
        </w:rPr>
        <w:t xml:space="preserve">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123C"/>
    <w:multiLevelType w:val="hybridMultilevel"/>
    <w:tmpl w:val="A9628D3C"/>
    <w:lvl w:ilvl="0" w:tplc="9B1ACBA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034207"/>
    <w:multiLevelType w:val="hybridMultilevel"/>
    <w:tmpl w:val="8546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1C7B4B"/>
    <w:multiLevelType w:val="hybridMultilevel"/>
    <w:tmpl w:val="9266F278"/>
    <w:lvl w:ilvl="0" w:tplc="26B414AC">
      <w:start w:val="1"/>
      <w:numFmt w:val="decimal"/>
      <w:lvlText w:val="%1."/>
      <w:lvlJc w:val="left"/>
      <w:pPr>
        <w:ind w:left="142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071AB8"/>
    <w:multiLevelType w:val="hybridMultilevel"/>
    <w:tmpl w:val="6C602722"/>
    <w:lvl w:ilvl="0" w:tplc="9B1AC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580A65"/>
    <w:multiLevelType w:val="hybridMultilevel"/>
    <w:tmpl w:val="A9628D3C"/>
    <w:lvl w:ilvl="0" w:tplc="9B1ACBA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A67760A"/>
    <w:multiLevelType w:val="hybridMultilevel"/>
    <w:tmpl w:val="A9628D3C"/>
    <w:lvl w:ilvl="0" w:tplc="9B1ACBA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D8A4C20"/>
    <w:multiLevelType w:val="hybridMultilevel"/>
    <w:tmpl w:val="5F42CF1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69BE6534"/>
    <w:multiLevelType w:val="hybridMultilevel"/>
    <w:tmpl w:val="E76465DA"/>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BF9055E"/>
    <w:multiLevelType w:val="hybridMultilevel"/>
    <w:tmpl w:val="39BC6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2B7B6E"/>
    <w:multiLevelType w:val="hybridMultilevel"/>
    <w:tmpl w:val="8546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8"/>
  </w:num>
  <w:num w:numId="5">
    <w:abstractNumId w:val="1"/>
  </w:num>
  <w:num w:numId="6">
    <w:abstractNumId w:val="9"/>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B5"/>
    <w:rsid w:val="000B4D42"/>
    <w:rsid w:val="001A75FE"/>
    <w:rsid w:val="001C7BF8"/>
    <w:rsid w:val="0025744D"/>
    <w:rsid w:val="00285277"/>
    <w:rsid w:val="0029685E"/>
    <w:rsid w:val="002D52B5"/>
    <w:rsid w:val="003E4175"/>
    <w:rsid w:val="00433963"/>
    <w:rsid w:val="005830C4"/>
    <w:rsid w:val="005A2528"/>
    <w:rsid w:val="005E4409"/>
    <w:rsid w:val="00661BA7"/>
    <w:rsid w:val="00725340"/>
    <w:rsid w:val="007868BF"/>
    <w:rsid w:val="007E7D2A"/>
    <w:rsid w:val="008A3EAE"/>
    <w:rsid w:val="008C7E3E"/>
    <w:rsid w:val="008D740F"/>
    <w:rsid w:val="00901196"/>
    <w:rsid w:val="00936711"/>
    <w:rsid w:val="009618D9"/>
    <w:rsid w:val="009B4831"/>
    <w:rsid w:val="009B6762"/>
    <w:rsid w:val="009C0365"/>
    <w:rsid w:val="00A10E27"/>
    <w:rsid w:val="00A413CC"/>
    <w:rsid w:val="00A86862"/>
    <w:rsid w:val="00AA5E32"/>
    <w:rsid w:val="00AC12CE"/>
    <w:rsid w:val="00C3692D"/>
    <w:rsid w:val="00C47F3B"/>
    <w:rsid w:val="00C91ACD"/>
    <w:rsid w:val="00D57269"/>
    <w:rsid w:val="00D736FC"/>
    <w:rsid w:val="00EE4DD2"/>
    <w:rsid w:val="00F11010"/>
    <w:rsid w:val="00F16BB2"/>
    <w:rsid w:val="00F74FD0"/>
    <w:rsid w:val="00F8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2B5"/>
    <w:pPr>
      <w:ind w:left="720"/>
      <w:contextualSpacing/>
    </w:pPr>
  </w:style>
  <w:style w:type="paragraph" w:styleId="a4">
    <w:name w:val="footnote text"/>
    <w:basedOn w:val="a"/>
    <w:link w:val="a5"/>
    <w:semiHidden/>
    <w:unhideWhenUsed/>
    <w:rsid w:val="009B4831"/>
    <w:pPr>
      <w:spacing w:after="0" w:line="240" w:lineRule="auto"/>
    </w:pPr>
    <w:rPr>
      <w:sz w:val="20"/>
      <w:szCs w:val="20"/>
    </w:rPr>
  </w:style>
  <w:style w:type="character" w:customStyle="1" w:styleId="a5">
    <w:name w:val="Текст сноски Знак"/>
    <w:basedOn w:val="a0"/>
    <w:link w:val="a4"/>
    <w:semiHidden/>
    <w:rsid w:val="009B4831"/>
    <w:rPr>
      <w:sz w:val="20"/>
      <w:szCs w:val="20"/>
    </w:rPr>
  </w:style>
  <w:style w:type="character" w:styleId="a6">
    <w:name w:val="footnote reference"/>
    <w:basedOn w:val="a0"/>
    <w:semiHidden/>
    <w:unhideWhenUsed/>
    <w:rsid w:val="009B4831"/>
    <w:rPr>
      <w:vertAlign w:val="superscript"/>
    </w:rPr>
  </w:style>
  <w:style w:type="table" w:styleId="a7">
    <w:name w:val="Table Grid"/>
    <w:basedOn w:val="a1"/>
    <w:uiPriority w:val="59"/>
    <w:rsid w:val="009B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2B5"/>
    <w:pPr>
      <w:ind w:left="720"/>
      <w:contextualSpacing/>
    </w:pPr>
  </w:style>
  <w:style w:type="paragraph" w:styleId="a4">
    <w:name w:val="footnote text"/>
    <w:basedOn w:val="a"/>
    <w:link w:val="a5"/>
    <w:semiHidden/>
    <w:unhideWhenUsed/>
    <w:rsid w:val="009B4831"/>
    <w:pPr>
      <w:spacing w:after="0" w:line="240" w:lineRule="auto"/>
    </w:pPr>
    <w:rPr>
      <w:sz w:val="20"/>
      <w:szCs w:val="20"/>
    </w:rPr>
  </w:style>
  <w:style w:type="character" w:customStyle="1" w:styleId="a5">
    <w:name w:val="Текст сноски Знак"/>
    <w:basedOn w:val="a0"/>
    <w:link w:val="a4"/>
    <w:semiHidden/>
    <w:rsid w:val="009B4831"/>
    <w:rPr>
      <w:sz w:val="20"/>
      <w:szCs w:val="20"/>
    </w:rPr>
  </w:style>
  <w:style w:type="character" w:styleId="a6">
    <w:name w:val="footnote reference"/>
    <w:basedOn w:val="a0"/>
    <w:semiHidden/>
    <w:unhideWhenUsed/>
    <w:rsid w:val="009B4831"/>
    <w:rPr>
      <w:vertAlign w:val="superscript"/>
    </w:rPr>
  </w:style>
  <w:style w:type="table" w:styleId="a7">
    <w:name w:val="Table Grid"/>
    <w:basedOn w:val="a1"/>
    <w:uiPriority w:val="59"/>
    <w:rsid w:val="009B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99AF-ADF3-403F-A260-7BB23F73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1196</Words>
  <Characters>6822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Миронова Галина Викторовна</cp:lastModifiedBy>
  <cp:revision>1</cp:revision>
  <dcterms:created xsi:type="dcterms:W3CDTF">2017-06-07T12:58:00Z</dcterms:created>
  <dcterms:modified xsi:type="dcterms:W3CDTF">2017-06-07T12:58:00Z</dcterms:modified>
</cp:coreProperties>
</file>