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D" w:rsidRPr="00D45C0D" w:rsidRDefault="002128DD" w:rsidP="004F6CBE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D45C0D">
        <w:rPr>
          <w:bCs/>
          <w:sz w:val="28"/>
          <w:szCs w:val="28"/>
        </w:rPr>
        <w:t xml:space="preserve">В Законодательное Собрание </w:t>
      </w:r>
    </w:p>
    <w:p w:rsidR="00D531BF" w:rsidRPr="00D45C0D" w:rsidRDefault="002128DD" w:rsidP="004F6CBE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D45C0D">
        <w:rPr>
          <w:bCs/>
          <w:sz w:val="28"/>
          <w:szCs w:val="28"/>
        </w:rPr>
        <w:t>Нижегородской области</w:t>
      </w:r>
    </w:p>
    <w:p w:rsidR="002128DD" w:rsidRPr="00D45C0D" w:rsidRDefault="002128DD" w:rsidP="004F6CBE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EC0642" w:rsidRPr="0001368D" w:rsidRDefault="00EC0642" w:rsidP="00EC0642">
      <w:pPr>
        <w:ind w:left="1620" w:right="1974"/>
        <w:jc w:val="center"/>
        <w:rPr>
          <w:b/>
          <w:sz w:val="28"/>
          <w:szCs w:val="28"/>
        </w:rPr>
      </w:pPr>
      <w:r w:rsidRPr="0001368D">
        <w:rPr>
          <w:b/>
          <w:sz w:val="28"/>
          <w:szCs w:val="28"/>
        </w:rPr>
        <w:t>Экспертное заключение</w:t>
      </w:r>
    </w:p>
    <w:p w:rsidR="00EC0642" w:rsidRPr="0001368D" w:rsidRDefault="006635F3" w:rsidP="006635F3">
      <w:pPr>
        <w:ind w:left="1560" w:right="1557"/>
        <w:jc w:val="both"/>
        <w:rPr>
          <w:b/>
          <w:sz w:val="28"/>
          <w:szCs w:val="28"/>
        </w:rPr>
      </w:pPr>
      <w:r w:rsidRPr="0001368D">
        <w:rPr>
          <w:b/>
          <w:sz w:val="28"/>
          <w:szCs w:val="28"/>
        </w:rPr>
        <w:t xml:space="preserve">по проблемам правовой неопределенности в </w:t>
      </w:r>
      <w:r w:rsidR="00EC0642" w:rsidRPr="0001368D">
        <w:rPr>
          <w:b/>
          <w:sz w:val="28"/>
          <w:szCs w:val="28"/>
        </w:rPr>
        <w:t>Ф</w:t>
      </w:r>
      <w:r w:rsidR="00EC0642" w:rsidRPr="0001368D">
        <w:rPr>
          <w:b/>
          <w:sz w:val="28"/>
          <w:szCs w:val="28"/>
        </w:rPr>
        <w:t>е</w:t>
      </w:r>
      <w:r w:rsidR="00EC0642" w:rsidRPr="0001368D">
        <w:rPr>
          <w:b/>
          <w:sz w:val="28"/>
          <w:szCs w:val="28"/>
        </w:rPr>
        <w:t>дерально</w:t>
      </w:r>
      <w:r w:rsidRPr="0001368D">
        <w:rPr>
          <w:b/>
          <w:sz w:val="28"/>
          <w:szCs w:val="28"/>
        </w:rPr>
        <w:t>м</w:t>
      </w:r>
      <w:r w:rsidR="00EC0642" w:rsidRPr="0001368D">
        <w:rPr>
          <w:b/>
          <w:sz w:val="28"/>
          <w:szCs w:val="28"/>
        </w:rPr>
        <w:t xml:space="preserve"> закон</w:t>
      </w:r>
      <w:r w:rsidRPr="0001368D">
        <w:rPr>
          <w:b/>
          <w:sz w:val="28"/>
          <w:szCs w:val="28"/>
        </w:rPr>
        <w:t>е</w:t>
      </w:r>
      <w:r w:rsidR="00EC0642" w:rsidRPr="0001368D">
        <w:rPr>
          <w:b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2128DD" w:rsidRPr="0001368D">
        <w:rPr>
          <w:b/>
          <w:bCs/>
          <w:sz w:val="28"/>
          <w:szCs w:val="28"/>
        </w:rPr>
        <w:t xml:space="preserve"> </w:t>
      </w:r>
      <w:r w:rsidRPr="0001368D">
        <w:rPr>
          <w:b/>
          <w:bCs/>
          <w:sz w:val="28"/>
          <w:szCs w:val="28"/>
        </w:rPr>
        <w:t>при описании вопросов местного значения</w:t>
      </w:r>
    </w:p>
    <w:p w:rsidR="00EC0642" w:rsidRPr="00D45C0D" w:rsidRDefault="00EC0642" w:rsidP="006F650C">
      <w:pPr>
        <w:spacing w:line="360" w:lineRule="auto"/>
        <w:rPr>
          <w:sz w:val="28"/>
          <w:szCs w:val="28"/>
        </w:rPr>
      </w:pPr>
    </w:p>
    <w:p w:rsidR="00000FC6" w:rsidRPr="00D45C0D" w:rsidRDefault="006635F3" w:rsidP="006F650C">
      <w:pPr>
        <w:spacing w:line="360" w:lineRule="auto"/>
        <w:ind w:firstLine="720"/>
        <w:jc w:val="both"/>
        <w:rPr>
          <w:sz w:val="28"/>
          <w:szCs w:val="28"/>
        </w:rPr>
      </w:pPr>
      <w:r w:rsidRPr="00D45C0D">
        <w:rPr>
          <w:sz w:val="28"/>
          <w:szCs w:val="28"/>
        </w:rPr>
        <w:t>По проблемам правовой неопределенности в положениях Федеральн</w:t>
      </w:r>
      <w:r w:rsidRPr="00D45C0D">
        <w:rPr>
          <w:sz w:val="28"/>
          <w:szCs w:val="28"/>
        </w:rPr>
        <w:t>о</w:t>
      </w:r>
      <w:r w:rsidRPr="00D45C0D">
        <w:rPr>
          <w:sz w:val="28"/>
          <w:szCs w:val="28"/>
        </w:rPr>
        <w:t>го закона от 6 октября 2003 г. № 131-ФЗ «Об общих принципах организации местного самоуправления в Российской Федерации» (далее – Федеральный закон № 131-ФЗ) при описании</w:t>
      </w:r>
      <w:r w:rsidR="002128DD" w:rsidRPr="00D45C0D">
        <w:rPr>
          <w:bCs/>
          <w:sz w:val="28"/>
          <w:szCs w:val="28"/>
        </w:rPr>
        <w:t xml:space="preserve"> вопросов местного значения</w:t>
      </w:r>
      <w:r w:rsidRPr="00D45C0D">
        <w:rPr>
          <w:sz w:val="28"/>
          <w:szCs w:val="28"/>
        </w:rPr>
        <w:t xml:space="preserve"> поясн</w:t>
      </w:r>
      <w:r w:rsidR="004F6CBE" w:rsidRPr="00D45C0D">
        <w:rPr>
          <w:sz w:val="28"/>
          <w:szCs w:val="28"/>
        </w:rPr>
        <w:t>яю</w:t>
      </w:r>
      <w:r w:rsidRPr="00D45C0D">
        <w:rPr>
          <w:sz w:val="28"/>
          <w:szCs w:val="28"/>
        </w:rPr>
        <w:t>:</w:t>
      </w:r>
    </w:p>
    <w:p w:rsidR="00000FC6" w:rsidRPr="00D45C0D" w:rsidRDefault="00000FC6" w:rsidP="006F650C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5C0D">
        <w:rPr>
          <w:sz w:val="28"/>
          <w:szCs w:val="28"/>
        </w:rPr>
        <w:t>В Федеральном законе № 131-ФЗ глава 3 называется «</w:t>
      </w:r>
      <w:r w:rsidRPr="00D45C0D">
        <w:rPr>
          <w:rFonts w:eastAsiaTheme="minorHAnsi"/>
          <w:sz w:val="28"/>
          <w:szCs w:val="28"/>
          <w:lang w:eastAsia="en-US"/>
        </w:rPr>
        <w:t>Вопросы местного значения» и закрепляет перечни вопросов местного значения для различных видов муниципальных образований: поселений (</w:t>
      </w:r>
      <w:r w:rsidR="00E658A5">
        <w:rPr>
          <w:sz w:val="28"/>
          <w:szCs w:val="28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</w:t>
      </w:r>
      <w:r w:rsidR="004F6CBE" w:rsidRPr="00D45C0D">
        <w:rPr>
          <w:rFonts w:eastAsiaTheme="minorHAnsi"/>
          <w:sz w:val="28"/>
          <w:szCs w:val="28"/>
          <w:lang w:eastAsia="en-US"/>
        </w:rPr>
        <w:t>4</w:t>
      </w:r>
      <w:r w:rsidRPr="00D45C0D">
        <w:rPr>
          <w:rFonts w:eastAsiaTheme="minorHAnsi"/>
          <w:sz w:val="28"/>
          <w:szCs w:val="28"/>
          <w:lang w:eastAsia="en-US"/>
        </w:rPr>
        <w:t>), мун</w:t>
      </w:r>
      <w:r w:rsidRPr="00D45C0D">
        <w:rPr>
          <w:rFonts w:eastAsiaTheme="minorHAnsi"/>
          <w:sz w:val="28"/>
          <w:szCs w:val="28"/>
          <w:lang w:eastAsia="en-US"/>
        </w:rPr>
        <w:t>и</w:t>
      </w:r>
      <w:r w:rsidRPr="00D45C0D">
        <w:rPr>
          <w:rFonts w:eastAsiaTheme="minorHAnsi"/>
          <w:sz w:val="28"/>
          <w:szCs w:val="28"/>
          <w:lang w:eastAsia="en-US"/>
        </w:rPr>
        <w:t>ципальных районов (</w:t>
      </w:r>
      <w:r w:rsidR="00E658A5">
        <w:rPr>
          <w:sz w:val="28"/>
          <w:szCs w:val="28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</w:t>
      </w:r>
      <w:r w:rsidR="004F6CBE" w:rsidRPr="00D45C0D">
        <w:rPr>
          <w:rFonts w:eastAsiaTheme="minorHAnsi"/>
          <w:sz w:val="28"/>
          <w:szCs w:val="28"/>
          <w:lang w:eastAsia="en-US"/>
        </w:rPr>
        <w:t>5</w:t>
      </w:r>
      <w:r w:rsidRPr="00D45C0D">
        <w:rPr>
          <w:rFonts w:eastAsiaTheme="minorHAnsi"/>
          <w:sz w:val="28"/>
          <w:szCs w:val="28"/>
          <w:lang w:eastAsia="en-US"/>
        </w:rPr>
        <w:t>) и городских округов (</w:t>
      </w:r>
      <w:r w:rsidR="00E658A5">
        <w:rPr>
          <w:sz w:val="28"/>
          <w:szCs w:val="28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</w:t>
      </w:r>
      <w:r w:rsidR="004F6CBE" w:rsidRPr="00D45C0D">
        <w:rPr>
          <w:rFonts w:eastAsiaTheme="minorHAnsi"/>
          <w:sz w:val="28"/>
          <w:szCs w:val="28"/>
          <w:lang w:eastAsia="en-US"/>
        </w:rPr>
        <w:t>6</w:t>
      </w:r>
      <w:r w:rsidRPr="00D45C0D">
        <w:rPr>
          <w:rFonts w:eastAsiaTheme="minorHAnsi"/>
          <w:sz w:val="28"/>
          <w:szCs w:val="28"/>
          <w:lang w:eastAsia="en-US"/>
        </w:rPr>
        <w:t>);</w:t>
      </w:r>
    </w:p>
    <w:p w:rsidR="004F6CBE" w:rsidRPr="00D45C0D" w:rsidRDefault="00000FC6" w:rsidP="006F650C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5C0D">
        <w:rPr>
          <w:sz w:val="28"/>
          <w:szCs w:val="28"/>
        </w:rPr>
        <w:t>В соответствии с ч. 1 ст. 18 Федерального закона № 131-ФЗ «</w:t>
      </w:r>
      <w:r w:rsidRPr="00D45C0D">
        <w:rPr>
          <w:rFonts w:eastAsiaTheme="minorHAnsi"/>
          <w:sz w:val="28"/>
          <w:szCs w:val="28"/>
          <w:lang w:eastAsia="en-US"/>
        </w:rPr>
        <w:t>Пер</w:t>
      </w:r>
      <w:r w:rsidRPr="00D45C0D">
        <w:rPr>
          <w:rFonts w:eastAsiaTheme="minorHAnsi"/>
          <w:sz w:val="28"/>
          <w:szCs w:val="28"/>
          <w:lang w:eastAsia="en-US"/>
        </w:rPr>
        <w:t>е</w:t>
      </w:r>
      <w:r w:rsidRPr="00D45C0D">
        <w:rPr>
          <w:rFonts w:eastAsiaTheme="minorHAnsi"/>
          <w:sz w:val="28"/>
          <w:szCs w:val="28"/>
          <w:lang w:eastAsia="en-US"/>
        </w:rPr>
        <w:t>чень вопросов местного значения не может быть изменен иначе как путем внесения изменений и дополнений в настоящий Федеральный закон», поэт</w:t>
      </w:r>
      <w:r w:rsidRPr="00D45C0D">
        <w:rPr>
          <w:rFonts w:eastAsiaTheme="minorHAnsi"/>
          <w:sz w:val="28"/>
          <w:szCs w:val="28"/>
          <w:lang w:eastAsia="en-US"/>
        </w:rPr>
        <w:t>о</w:t>
      </w:r>
      <w:r w:rsidRPr="00D45C0D">
        <w:rPr>
          <w:rFonts w:eastAsiaTheme="minorHAnsi"/>
          <w:sz w:val="28"/>
          <w:szCs w:val="28"/>
          <w:lang w:eastAsia="en-US"/>
        </w:rPr>
        <w:t xml:space="preserve">му </w:t>
      </w:r>
      <w:r w:rsidR="005C20EF" w:rsidRPr="00D45C0D">
        <w:rPr>
          <w:rFonts w:eastAsiaTheme="minorHAnsi"/>
          <w:sz w:val="28"/>
          <w:szCs w:val="28"/>
          <w:lang w:eastAsia="en-US"/>
        </w:rPr>
        <w:t>при</w:t>
      </w:r>
      <w:r w:rsidRPr="00D45C0D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5C20EF" w:rsidRPr="00D45C0D">
        <w:rPr>
          <w:rFonts w:eastAsiaTheme="minorHAnsi"/>
          <w:sz w:val="28"/>
          <w:szCs w:val="28"/>
          <w:lang w:eastAsia="en-US"/>
        </w:rPr>
        <w:t>и</w:t>
      </w:r>
      <w:r w:rsidRPr="00D45C0D">
        <w:rPr>
          <w:rFonts w:eastAsiaTheme="minorHAnsi"/>
          <w:sz w:val="28"/>
          <w:szCs w:val="28"/>
          <w:lang w:eastAsia="en-US"/>
        </w:rPr>
        <w:t xml:space="preserve"> реформы разграничения полномочий перечни вопросов местного значения муниципальных образований всех видов многократно и</w:t>
      </w:r>
      <w:r w:rsidRPr="00D45C0D">
        <w:rPr>
          <w:rFonts w:eastAsiaTheme="minorHAnsi"/>
          <w:sz w:val="28"/>
          <w:szCs w:val="28"/>
          <w:lang w:eastAsia="en-US"/>
        </w:rPr>
        <w:t>з</w:t>
      </w:r>
      <w:r w:rsidRPr="00D45C0D">
        <w:rPr>
          <w:rFonts w:eastAsiaTheme="minorHAnsi"/>
          <w:sz w:val="28"/>
          <w:szCs w:val="28"/>
          <w:lang w:eastAsia="en-US"/>
        </w:rPr>
        <w:t>менялись</w:t>
      </w:r>
      <w:r w:rsidR="000A2A86" w:rsidRPr="00D45C0D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="005C20EF" w:rsidRPr="00D45C0D">
        <w:rPr>
          <w:rFonts w:eastAsiaTheme="minorHAnsi"/>
          <w:sz w:val="28"/>
          <w:szCs w:val="28"/>
          <w:lang w:eastAsia="en-US"/>
        </w:rPr>
        <w:t xml:space="preserve"> и продолжают меняться</w:t>
      </w:r>
      <w:r w:rsidR="005C20EF" w:rsidRPr="00D45C0D">
        <w:rPr>
          <w:rStyle w:val="a5"/>
          <w:sz w:val="28"/>
          <w:szCs w:val="28"/>
        </w:rPr>
        <w:footnoteReference w:id="1"/>
      </w:r>
      <w:r w:rsidR="005C20EF" w:rsidRPr="00D45C0D">
        <w:rPr>
          <w:rFonts w:eastAsiaTheme="minorHAnsi"/>
          <w:sz w:val="28"/>
          <w:szCs w:val="28"/>
          <w:lang w:eastAsia="en-US"/>
        </w:rPr>
        <w:t>;</w:t>
      </w:r>
    </w:p>
    <w:p w:rsidR="00000FC6" w:rsidRPr="00D45C0D" w:rsidRDefault="004F6CBE" w:rsidP="006F650C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45C0D">
        <w:rPr>
          <w:sz w:val="28"/>
          <w:szCs w:val="28"/>
        </w:rPr>
        <w:t xml:space="preserve">Глава 3 «Вопросы местного значения» Федерального закона № 131-ФЗ была </w:t>
      </w:r>
      <w:r w:rsidR="00000FC6" w:rsidRPr="00D45C0D">
        <w:rPr>
          <w:rFonts w:eastAsiaTheme="minorHAnsi"/>
          <w:sz w:val="28"/>
          <w:szCs w:val="28"/>
          <w:lang w:eastAsia="en-US"/>
        </w:rPr>
        <w:t>дополнен</w:t>
      </w:r>
      <w:r w:rsidRPr="00D45C0D">
        <w:rPr>
          <w:rFonts w:eastAsiaTheme="minorHAnsi"/>
          <w:sz w:val="28"/>
          <w:szCs w:val="28"/>
          <w:lang w:eastAsia="en-US"/>
        </w:rPr>
        <w:t>а</w:t>
      </w:r>
      <w:r w:rsidR="005C20EF" w:rsidRPr="00D45C0D">
        <w:rPr>
          <w:rStyle w:val="a5"/>
          <w:sz w:val="28"/>
          <w:szCs w:val="28"/>
        </w:rPr>
        <w:footnoteReference w:id="2"/>
      </w:r>
      <w:r w:rsidR="00000FC6" w:rsidRPr="00D45C0D">
        <w:rPr>
          <w:rFonts w:eastAsiaTheme="minorHAnsi"/>
          <w:sz w:val="28"/>
          <w:szCs w:val="28"/>
          <w:lang w:eastAsia="en-US"/>
        </w:rPr>
        <w:t xml:space="preserve"> также перечнями вопросов, не отнесенны</w:t>
      </w:r>
      <w:r w:rsidRPr="00D45C0D">
        <w:rPr>
          <w:rFonts w:eastAsiaTheme="minorHAnsi"/>
          <w:sz w:val="28"/>
          <w:szCs w:val="28"/>
          <w:lang w:eastAsia="en-US"/>
        </w:rPr>
        <w:t>х</w:t>
      </w:r>
      <w:r w:rsidR="00000FC6" w:rsidRPr="00D45C0D">
        <w:rPr>
          <w:rFonts w:eastAsiaTheme="minorHAnsi"/>
          <w:sz w:val="28"/>
          <w:szCs w:val="28"/>
          <w:lang w:eastAsia="en-US"/>
        </w:rPr>
        <w:t xml:space="preserve"> к вопросам местного значения муниципальных образований</w:t>
      </w:r>
      <w:r w:rsidR="000E0B59" w:rsidRPr="00D45C0D">
        <w:rPr>
          <w:rFonts w:eastAsiaTheme="minorHAnsi"/>
          <w:sz w:val="28"/>
          <w:szCs w:val="28"/>
          <w:lang w:eastAsia="en-US"/>
        </w:rPr>
        <w:t xml:space="preserve"> всех видов</w:t>
      </w:r>
      <w:r w:rsidR="00385464" w:rsidRPr="00D45C0D">
        <w:rPr>
          <w:rFonts w:eastAsiaTheme="minorHAnsi"/>
          <w:sz w:val="28"/>
          <w:szCs w:val="28"/>
          <w:lang w:eastAsia="en-US"/>
        </w:rPr>
        <w:t>,</w:t>
      </w:r>
      <w:r w:rsidR="00000FC6" w:rsidRPr="00D45C0D">
        <w:rPr>
          <w:rFonts w:eastAsiaTheme="minorHAnsi"/>
          <w:sz w:val="28"/>
          <w:szCs w:val="28"/>
          <w:lang w:eastAsia="en-US"/>
        </w:rPr>
        <w:t xml:space="preserve"> </w:t>
      </w:r>
      <w:r w:rsidRPr="00D45C0D">
        <w:rPr>
          <w:rFonts w:eastAsiaTheme="minorHAnsi"/>
          <w:sz w:val="28"/>
          <w:szCs w:val="28"/>
          <w:lang w:eastAsia="en-US"/>
        </w:rPr>
        <w:t>права на реш</w:t>
      </w:r>
      <w:r w:rsidRPr="00D45C0D">
        <w:rPr>
          <w:rFonts w:eastAsiaTheme="minorHAnsi"/>
          <w:sz w:val="28"/>
          <w:szCs w:val="28"/>
          <w:lang w:eastAsia="en-US"/>
        </w:rPr>
        <w:t>е</w:t>
      </w:r>
      <w:r w:rsidRPr="00D45C0D">
        <w:rPr>
          <w:rFonts w:eastAsiaTheme="minorHAnsi"/>
          <w:sz w:val="28"/>
          <w:szCs w:val="28"/>
          <w:lang w:eastAsia="en-US"/>
        </w:rPr>
        <w:t xml:space="preserve">ние которых прямо закреплены </w:t>
      </w:r>
      <w:r w:rsidR="000E0B59" w:rsidRPr="00D45C0D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Pr="00D45C0D">
        <w:rPr>
          <w:rFonts w:eastAsiaTheme="minorHAnsi"/>
          <w:sz w:val="28"/>
          <w:szCs w:val="28"/>
          <w:lang w:eastAsia="en-US"/>
        </w:rPr>
        <w:t>за органами местного сам</w:t>
      </w:r>
      <w:r w:rsidRPr="00D45C0D">
        <w:rPr>
          <w:rFonts w:eastAsiaTheme="minorHAnsi"/>
          <w:sz w:val="28"/>
          <w:szCs w:val="28"/>
          <w:lang w:eastAsia="en-US"/>
        </w:rPr>
        <w:t>о</w:t>
      </w:r>
      <w:r w:rsidRPr="00D45C0D">
        <w:rPr>
          <w:rFonts w:eastAsiaTheme="minorHAnsi"/>
          <w:sz w:val="28"/>
          <w:szCs w:val="28"/>
          <w:lang w:eastAsia="en-US"/>
        </w:rPr>
        <w:t>управления поселений (</w:t>
      </w:r>
      <w:r w:rsidR="00E658A5">
        <w:rPr>
          <w:rFonts w:eastAsiaTheme="minorHAnsi"/>
          <w:sz w:val="28"/>
          <w:szCs w:val="28"/>
          <w:lang w:eastAsia="en-US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14.1), муниципальных районов (</w:t>
      </w:r>
      <w:r w:rsidR="00E658A5">
        <w:rPr>
          <w:rFonts w:eastAsiaTheme="minorHAnsi"/>
          <w:sz w:val="28"/>
          <w:szCs w:val="28"/>
          <w:lang w:eastAsia="en-US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15.1) и городских округов (</w:t>
      </w:r>
      <w:r w:rsidR="00E658A5">
        <w:rPr>
          <w:rFonts w:eastAsiaTheme="minorHAnsi"/>
          <w:sz w:val="28"/>
          <w:szCs w:val="28"/>
          <w:lang w:eastAsia="en-US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16.1);</w:t>
      </w:r>
      <w:proofErr w:type="gramEnd"/>
    </w:p>
    <w:p w:rsidR="004F6CBE" w:rsidRPr="00D45C0D" w:rsidRDefault="004F6CBE" w:rsidP="006F650C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5C0D">
        <w:rPr>
          <w:sz w:val="28"/>
          <w:szCs w:val="28"/>
        </w:rPr>
        <w:t xml:space="preserve">Поскольку </w:t>
      </w:r>
      <w:r w:rsidR="005C20EF" w:rsidRPr="00D45C0D">
        <w:rPr>
          <w:sz w:val="28"/>
          <w:szCs w:val="28"/>
        </w:rPr>
        <w:t>перечни</w:t>
      </w:r>
      <w:r w:rsidRPr="00D45C0D">
        <w:rPr>
          <w:sz w:val="28"/>
          <w:szCs w:val="28"/>
        </w:rPr>
        <w:t xml:space="preserve"> </w:t>
      </w:r>
      <w:r w:rsidR="005C20EF" w:rsidRPr="00D45C0D">
        <w:rPr>
          <w:bCs/>
          <w:sz w:val="28"/>
          <w:szCs w:val="28"/>
        </w:rPr>
        <w:t>вопросов местного значения</w:t>
      </w:r>
      <w:r w:rsidR="005C20EF" w:rsidRPr="00D45C0D">
        <w:rPr>
          <w:sz w:val="28"/>
          <w:szCs w:val="28"/>
        </w:rPr>
        <w:t xml:space="preserve"> </w:t>
      </w:r>
      <w:r w:rsidRPr="00D45C0D">
        <w:rPr>
          <w:sz w:val="28"/>
          <w:szCs w:val="28"/>
        </w:rPr>
        <w:t>Федерального з</w:t>
      </w:r>
      <w:r w:rsidRPr="00D45C0D">
        <w:rPr>
          <w:sz w:val="28"/>
          <w:szCs w:val="28"/>
        </w:rPr>
        <w:t>а</w:t>
      </w:r>
      <w:r w:rsidRPr="00D45C0D">
        <w:rPr>
          <w:sz w:val="28"/>
          <w:szCs w:val="28"/>
        </w:rPr>
        <w:t>кона № 131-ФЗ менялись, поэтому возникла ситуация правовой неопред</w:t>
      </w:r>
      <w:r w:rsidRPr="00D45C0D">
        <w:rPr>
          <w:sz w:val="28"/>
          <w:szCs w:val="28"/>
        </w:rPr>
        <w:t>е</w:t>
      </w:r>
      <w:r w:rsidRPr="00D45C0D">
        <w:rPr>
          <w:sz w:val="28"/>
          <w:szCs w:val="28"/>
        </w:rPr>
        <w:t xml:space="preserve">ленности в </w:t>
      </w:r>
      <w:r w:rsidR="005C20EF" w:rsidRPr="00D45C0D">
        <w:rPr>
          <w:sz w:val="28"/>
          <w:szCs w:val="28"/>
        </w:rPr>
        <w:t>описании вопросов местного значения</w:t>
      </w:r>
      <w:r w:rsidRPr="00D45C0D">
        <w:rPr>
          <w:sz w:val="28"/>
          <w:szCs w:val="28"/>
        </w:rPr>
        <w:t xml:space="preserve"> (см. таблицу).</w:t>
      </w:r>
      <w:r w:rsidRPr="00D45C0D">
        <w:rPr>
          <w:bCs/>
          <w:sz w:val="28"/>
          <w:szCs w:val="28"/>
        </w:rPr>
        <w:t xml:space="preserve"> </w:t>
      </w:r>
    </w:p>
    <w:p w:rsidR="005C20EF" w:rsidRPr="00D45C0D" w:rsidRDefault="005C20EF" w:rsidP="00057D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5C0D">
        <w:rPr>
          <w:rFonts w:eastAsiaTheme="minorHAnsi"/>
          <w:sz w:val="28"/>
          <w:szCs w:val="28"/>
          <w:u w:val="single"/>
          <w:lang w:eastAsia="en-US"/>
        </w:rPr>
        <w:t>Таблица.</w:t>
      </w:r>
      <w:r w:rsidRPr="00D45C0D">
        <w:rPr>
          <w:rFonts w:eastAsiaTheme="minorHAnsi"/>
          <w:sz w:val="28"/>
          <w:szCs w:val="28"/>
          <w:lang w:eastAsia="en-US"/>
        </w:rPr>
        <w:t xml:space="preserve"> Описание вопросов местного значения в Федеральном законе </w:t>
      </w:r>
    </w:p>
    <w:p w:rsidR="005C20EF" w:rsidRPr="00D45C0D" w:rsidRDefault="005C20EF" w:rsidP="00057D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5C0D">
        <w:rPr>
          <w:rFonts w:eastAsiaTheme="minorHAnsi"/>
          <w:sz w:val="28"/>
          <w:szCs w:val="28"/>
          <w:lang w:eastAsia="en-US"/>
        </w:rPr>
        <w:t>№ 131-ФЗ (</w:t>
      </w:r>
      <w:r w:rsidRPr="00D45C0D">
        <w:rPr>
          <w:bCs/>
          <w:sz w:val="28"/>
          <w:szCs w:val="28"/>
        </w:rPr>
        <w:t>по состоянию на 1 июля 2014 года</w:t>
      </w:r>
      <w:r w:rsidRPr="00D45C0D">
        <w:rPr>
          <w:rFonts w:eastAsiaTheme="minorHAnsi"/>
          <w:sz w:val="28"/>
          <w:szCs w:val="28"/>
          <w:lang w:eastAsia="en-US"/>
        </w:rPr>
        <w:t>)</w:t>
      </w:r>
    </w:p>
    <w:p w:rsidR="006F650C" w:rsidRPr="00D45C0D" w:rsidRDefault="006F650C" w:rsidP="005C20EF">
      <w:pPr>
        <w:autoSpaceDE w:val="0"/>
        <w:autoSpaceDN w:val="0"/>
        <w:adjustRightInd w:val="0"/>
        <w:ind w:left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993"/>
        <w:gridCol w:w="850"/>
        <w:gridCol w:w="992"/>
        <w:gridCol w:w="851"/>
        <w:gridCol w:w="992"/>
      </w:tblGrid>
      <w:tr w:rsidR="005C20EF" w:rsidRPr="00D45C0D" w:rsidTr="005C20EF">
        <w:tc>
          <w:tcPr>
            <w:tcW w:w="3652" w:type="dxa"/>
            <w:gridSpan w:val="2"/>
            <w:vMerge w:val="restart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Формулировки (содержание пон</w:t>
            </w:r>
            <w:r w:rsidRPr="00D45C0D">
              <w:rPr>
                <w:bCs/>
                <w:sz w:val="22"/>
                <w:szCs w:val="22"/>
              </w:rPr>
              <w:t>я</w:t>
            </w:r>
            <w:r w:rsidRPr="00D45C0D">
              <w:rPr>
                <w:bCs/>
                <w:sz w:val="22"/>
                <w:szCs w:val="22"/>
              </w:rPr>
              <w:t>тия) вопросов местного значения</w:t>
            </w:r>
          </w:p>
        </w:tc>
        <w:tc>
          <w:tcPr>
            <w:tcW w:w="5670" w:type="dxa"/>
            <w:gridSpan w:val="6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Вид муниципального образования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1842" w:type="dxa"/>
            <w:gridSpan w:val="2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муниципальные районы</w:t>
            </w:r>
          </w:p>
        </w:tc>
        <w:tc>
          <w:tcPr>
            <w:tcW w:w="1843" w:type="dxa"/>
            <w:gridSpan w:val="2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 xml:space="preserve">городские </w:t>
            </w:r>
          </w:p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округа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14</w:t>
            </w:r>
          </w:p>
        </w:tc>
        <w:tc>
          <w:tcPr>
            <w:tcW w:w="993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14.1</w:t>
            </w:r>
          </w:p>
        </w:tc>
        <w:tc>
          <w:tcPr>
            <w:tcW w:w="850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15</w:t>
            </w:r>
          </w:p>
        </w:tc>
        <w:tc>
          <w:tcPr>
            <w:tcW w:w="992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15.1</w:t>
            </w:r>
          </w:p>
        </w:tc>
        <w:tc>
          <w:tcPr>
            <w:tcW w:w="851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16</w:t>
            </w:r>
          </w:p>
        </w:tc>
        <w:tc>
          <w:tcPr>
            <w:tcW w:w="992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16.1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 w:val="restart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5C0D">
              <w:rPr>
                <w:bCs/>
              </w:rPr>
              <w:t>Общее количество вопросов местного значения (пункты)</w:t>
            </w:r>
            <w:r w:rsidRPr="00D45C0D">
              <w:rPr>
                <w:rStyle w:val="a5"/>
                <w:bCs/>
              </w:rPr>
              <w:footnoteReference w:id="3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39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9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38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9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48</w:t>
            </w:r>
          </w:p>
        </w:tc>
        <w:tc>
          <w:tcPr>
            <w:tcW w:w="184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47</w:t>
            </w:r>
          </w:p>
        </w:tc>
        <w:tc>
          <w:tcPr>
            <w:tcW w:w="1843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54</w:t>
            </w:r>
          </w:p>
        </w:tc>
      </w:tr>
      <w:tr w:rsidR="005C20EF" w:rsidRPr="00D45C0D" w:rsidTr="005C20EF">
        <w:tc>
          <w:tcPr>
            <w:tcW w:w="392" w:type="dxa"/>
            <w:vMerge w:val="restart"/>
            <w:textDirection w:val="btL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45C0D">
              <w:rPr>
                <w:bCs/>
              </w:rPr>
              <w:t>формулировки</w:t>
            </w: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5C0D">
              <w:rPr>
                <w:bCs/>
              </w:rPr>
              <w:t>конкретные (точно опред</w:t>
            </w:r>
            <w:r w:rsidRPr="00D45C0D">
              <w:rPr>
                <w:bCs/>
              </w:rPr>
              <w:t>е</w:t>
            </w:r>
            <w:r w:rsidRPr="00D45C0D">
              <w:rPr>
                <w:bCs/>
              </w:rPr>
              <w:t>ленные) действия, решения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88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73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5C0D">
              <w:rPr>
                <w:bCs/>
              </w:rPr>
              <w:t xml:space="preserve">неконкретные (неясные) полномочия, в </w:t>
            </w:r>
            <w:proofErr w:type="spellStart"/>
            <w:r w:rsidRPr="00D45C0D">
              <w:rPr>
                <w:bCs/>
              </w:rPr>
              <w:t>т.ч</w:t>
            </w:r>
            <w:proofErr w:type="spellEnd"/>
            <w:r w:rsidRPr="00D45C0D">
              <w:rPr>
                <w:bCs/>
              </w:rPr>
              <w:t>.: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32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9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29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36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создание условий</w:t>
            </w:r>
            <w:r w:rsidRPr="00D45C0D">
              <w:rPr>
                <w:rStyle w:val="a5"/>
                <w:bCs/>
              </w:rPr>
              <w:footnoteReference w:id="4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19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13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16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участие</w:t>
            </w:r>
            <w:r w:rsidRPr="00D45C0D">
              <w:rPr>
                <w:rStyle w:val="a5"/>
                <w:bCs/>
              </w:rPr>
              <w:footnoteReference w:id="5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содействие, поддержка</w:t>
            </w:r>
            <w:r w:rsidRPr="00D45C0D">
              <w:rPr>
                <w:rStyle w:val="a5"/>
                <w:bCs/>
              </w:rPr>
              <w:footnoteReference w:id="6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осуществление мер</w:t>
            </w:r>
            <w:r w:rsidRPr="00D45C0D">
              <w:rPr>
                <w:rStyle w:val="a5"/>
                <w:bCs/>
              </w:rPr>
              <w:footnoteReference w:id="7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6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6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иные полномочия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</w:tr>
      <w:tr w:rsidR="005C20EF" w:rsidRPr="00D45C0D" w:rsidTr="005C20EF">
        <w:tc>
          <w:tcPr>
            <w:tcW w:w="365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120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12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102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140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</w:t>
            </w:r>
          </w:p>
        </w:tc>
      </w:tr>
      <w:tr w:rsidR="005C20EF" w:rsidRPr="00D45C0D" w:rsidTr="005C20EF">
        <w:tc>
          <w:tcPr>
            <w:tcW w:w="365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132</w:t>
            </w:r>
          </w:p>
        </w:tc>
        <w:tc>
          <w:tcPr>
            <w:tcW w:w="184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112</w:t>
            </w:r>
          </w:p>
        </w:tc>
        <w:tc>
          <w:tcPr>
            <w:tcW w:w="1843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150</w:t>
            </w:r>
          </w:p>
        </w:tc>
      </w:tr>
    </w:tbl>
    <w:p w:rsidR="005C20EF" w:rsidRPr="00D45C0D" w:rsidRDefault="005C20EF" w:rsidP="006F650C">
      <w:pPr>
        <w:autoSpaceDE w:val="0"/>
        <w:autoSpaceDN w:val="0"/>
        <w:adjustRightInd w:val="0"/>
        <w:spacing w:line="360" w:lineRule="auto"/>
        <w:ind w:left="720"/>
        <w:jc w:val="center"/>
        <w:rPr>
          <w:bCs/>
        </w:rPr>
      </w:pPr>
    </w:p>
    <w:p w:rsidR="005C20EF" w:rsidRPr="004206ED" w:rsidRDefault="00AE2C9A" w:rsidP="006F650C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5C0D">
        <w:rPr>
          <w:bCs/>
          <w:sz w:val="28"/>
          <w:szCs w:val="28"/>
        </w:rPr>
        <w:t>Дать рациональные объяснения</w:t>
      </w:r>
      <w:r w:rsidR="005C20EF" w:rsidRPr="00D45C0D">
        <w:rPr>
          <w:bCs/>
          <w:sz w:val="28"/>
          <w:szCs w:val="28"/>
        </w:rPr>
        <w:t xml:space="preserve"> причин </w:t>
      </w:r>
      <w:r w:rsidR="005C20EF" w:rsidRPr="00D45C0D">
        <w:rPr>
          <w:sz w:val="28"/>
          <w:szCs w:val="28"/>
        </w:rPr>
        <w:t>описания вопросов местн</w:t>
      </w:r>
      <w:r w:rsidR="005C20EF" w:rsidRPr="00D45C0D">
        <w:rPr>
          <w:sz w:val="28"/>
          <w:szCs w:val="28"/>
        </w:rPr>
        <w:t>о</w:t>
      </w:r>
      <w:r w:rsidR="005C20EF" w:rsidRPr="00D45C0D">
        <w:rPr>
          <w:sz w:val="28"/>
          <w:szCs w:val="28"/>
        </w:rPr>
        <w:t>го значения</w:t>
      </w:r>
      <w:r w:rsidR="005C20EF" w:rsidRPr="00D45C0D">
        <w:rPr>
          <w:bCs/>
          <w:sz w:val="28"/>
          <w:szCs w:val="28"/>
        </w:rPr>
        <w:t xml:space="preserve"> теми или иными словами, теми или иными формулировками не представляется возможным.</w:t>
      </w:r>
      <w:r w:rsidRPr="00D45C0D">
        <w:rPr>
          <w:bCs/>
          <w:sz w:val="28"/>
          <w:szCs w:val="28"/>
        </w:rPr>
        <w:t xml:space="preserve"> </w:t>
      </w:r>
      <w:proofErr w:type="gramStart"/>
      <w:r w:rsidRPr="00D45C0D">
        <w:rPr>
          <w:bCs/>
          <w:sz w:val="28"/>
          <w:szCs w:val="28"/>
        </w:rPr>
        <w:t>Слова (созда</w:t>
      </w:r>
      <w:r w:rsidR="00440CA5" w:rsidRPr="00D45C0D">
        <w:rPr>
          <w:bCs/>
          <w:sz w:val="28"/>
          <w:szCs w:val="28"/>
        </w:rPr>
        <w:t>ть</w:t>
      </w:r>
      <w:r w:rsidRPr="00D45C0D">
        <w:rPr>
          <w:rStyle w:val="a5"/>
          <w:sz w:val="28"/>
          <w:szCs w:val="28"/>
        </w:rPr>
        <w:footnoteReference w:id="8"/>
      </w:r>
      <w:r w:rsidRPr="00D45C0D">
        <w:rPr>
          <w:bCs/>
          <w:sz w:val="28"/>
          <w:szCs w:val="28"/>
        </w:rPr>
        <w:t>, обеспеч</w:t>
      </w:r>
      <w:r w:rsidR="00440CA5" w:rsidRPr="00D45C0D">
        <w:rPr>
          <w:bCs/>
          <w:sz w:val="28"/>
          <w:szCs w:val="28"/>
        </w:rPr>
        <w:t>ить</w:t>
      </w:r>
      <w:r w:rsidR="00440CA5" w:rsidRPr="00D45C0D">
        <w:rPr>
          <w:rStyle w:val="a5"/>
          <w:sz w:val="28"/>
          <w:szCs w:val="28"/>
        </w:rPr>
        <w:footnoteReference w:id="9"/>
      </w:r>
      <w:r w:rsidRPr="00D45C0D">
        <w:rPr>
          <w:bCs/>
          <w:sz w:val="28"/>
          <w:szCs w:val="28"/>
        </w:rPr>
        <w:t>, осуществ</w:t>
      </w:r>
      <w:r w:rsidR="00440CA5" w:rsidRPr="00D45C0D">
        <w:rPr>
          <w:bCs/>
          <w:sz w:val="28"/>
          <w:szCs w:val="28"/>
        </w:rPr>
        <w:t>ить</w:t>
      </w:r>
      <w:r w:rsidR="00440CA5" w:rsidRPr="00D45C0D">
        <w:rPr>
          <w:rStyle w:val="a5"/>
          <w:sz w:val="28"/>
          <w:szCs w:val="28"/>
        </w:rPr>
        <w:footnoteReference w:id="10"/>
      </w:r>
      <w:r w:rsidRPr="00D45C0D">
        <w:rPr>
          <w:bCs/>
          <w:sz w:val="28"/>
          <w:szCs w:val="28"/>
        </w:rPr>
        <w:t>, р</w:t>
      </w:r>
      <w:r w:rsidRPr="00D45C0D">
        <w:rPr>
          <w:bCs/>
          <w:sz w:val="28"/>
          <w:szCs w:val="28"/>
        </w:rPr>
        <w:t>е</w:t>
      </w:r>
      <w:r w:rsidRPr="00D45C0D">
        <w:rPr>
          <w:bCs/>
          <w:sz w:val="28"/>
          <w:szCs w:val="28"/>
        </w:rPr>
        <w:t>ализ</w:t>
      </w:r>
      <w:r w:rsidR="00440CA5" w:rsidRPr="00D45C0D">
        <w:rPr>
          <w:bCs/>
          <w:sz w:val="28"/>
          <w:szCs w:val="28"/>
        </w:rPr>
        <w:t>овать</w:t>
      </w:r>
      <w:r w:rsidR="00440CA5" w:rsidRPr="00D45C0D">
        <w:rPr>
          <w:rStyle w:val="a5"/>
          <w:sz w:val="28"/>
          <w:szCs w:val="28"/>
        </w:rPr>
        <w:footnoteReference w:id="11"/>
      </w:r>
      <w:r w:rsidRPr="00D45C0D">
        <w:rPr>
          <w:bCs/>
          <w:sz w:val="28"/>
          <w:szCs w:val="28"/>
        </w:rPr>
        <w:t xml:space="preserve">, </w:t>
      </w:r>
      <w:r w:rsidR="00440CA5" w:rsidRPr="00D45C0D">
        <w:rPr>
          <w:bCs/>
          <w:sz w:val="28"/>
          <w:szCs w:val="28"/>
        </w:rPr>
        <w:t>содействовать</w:t>
      </w:r>
      <w:r w:rsidR="00440CA5" w:rsidRPr="00D45C0D">
        <w:rPr>
          <w:rStyle w:val="a5"/>
          <w:sz w:val="28"/>
          <w:szCs w:val="28"/>
        </w:rPr>
        <w:footnoteReference w:id="12"/>
      </w:r>
      <w:r w:rsidR="00440CA5" w:rsidRPr="00D45C0D">
        <w:rPr>
          <w:bCs/>
          <w:sz w:val="28"/>
          <w:szCs w:val="28"/>
        </w:rPr>
        <w:t>, оказать</w:t>
      </w:r>
      <w:r w:rsidR="00440CA5" w:rsidRPr="00D45C0D">
        <w:rPr>
          <w:rStyle w:val="a5"/>
          <w:sz w:val="28"/>
          <w:szCs w:val="28"/>
        </w:rPr>
        <w:footnoteReference w:id="13"/>
      </w:r>
      <w:r w:rsidR="00440CA5" w:rsidRPr="00D45C0D">
        <w:rPr>
          <w:bCs/>
          <w:sz w:val="28"/>
          <w:szCs w:val="28"/>
        </w:rPr>
        <w:t xml:space="preserve">, </w:t>
      </w:r>
      <w:r w:rsidRPr="00D45C0D">
        <w:rPr>
          <w:bCs/>
          <w:sz w:val="28"/>
          <w:szCs w:val="28"/>
        </w:rPr>
        <w:t>участие</w:t>
      </w:r>
      <w:r w:rsidR="00440CA5" w:rsidRPr="00D45C0D">
        <w:rPr>
          <w:rStyle w:val="a5"/>
          <w:sz w:val="28"/>
          <w:szCs w:val="28"/>
        </w:rPr>
        <w:footnoteReference w:id="14"/>
      </w:r>
      <w:r w:rsidRPr="00D45C0D">
        <w:rPr>
          <w:bCs/>
          <w:sz w:val="28"/>
          <w:szCs w:val="28"/>
        </w:rPr>
        <w:t>, поддержка</w:t>
      </w:r>
      <w:r w:rsidR="00440CA5" w:rsidRPr="00D45C0D">
        <w:rPr>
          <w:rStyle w:val="a5"/>
          <w:sz w:val="28"/>
          <w:szCs w:val="28"/>
        </w:rPr>
        <w:footnoteReference w:id="15"/>
      </w:r>
      <w:r w:rsidRPr="00D45C0D">
        <w:rPr>
          <w:bCs/>
          <w:sz w:val="28"/>
          <w:szCs w:val="28"/>
        </w:rPr>
        <w:t>, условия</w:t>
      </w:r>
      <w:r w:rsidR="00440CA5" w:rsidRPr="00D45C0D">
        <w:rPr>
          <w:rStyle w:val="a5"/>
          <w:sz w:val="28"/>
          <w:szCs w:val="28"/>
        </w:rPr>
        <w:footnoteReference w:id="16"/>
      </w:r>
      <w:r w:rsidRPr="00D45C0D">
        <w:rPr>
          <w:bCs/>
          <w:sz w:val="28"/>
          <w:szCs w:val="28"/>
        </w:rPr>
        <w:t xml:space="preserve">) применяются законодателем </w:t>
      </w:r>
      <w:r w:rsidR="00440CA5" w:rsidRPr="00D45C0D">
        <w:rPr>
          <w:bCs/>
          <w:sz w:val="28"/>
          <w:szCs w:val="28"/>
        </w:rPr>
        <w:t>не</w:t>
      </w:r>
      <w:r w:rsidR="00E81E88" w:rsidRPr="00D45C0D">
        <w:rPr>
          <w:bCs/>
          <w:sz w:val="28"/>
          <w:szCs w:val="28"/>
        </w:rPr>
        <w:t xml:space="preserve"> </w:t>
      </w:r>
      <w:r w:rsidR="00440CA5" w:rsidRPr="00D45C0D">
        <w:rPr>
          <w:bCs/>
          <w:sz w:val="28"/>
          <w:szCs w:val="28"/>
        </w:rPr>
        <w:t>системно</w:t>
      </w:r>
      <w:r w:rsidRPr="00D45C0D">
        <w:rPr>
          <w:bCs/>
          <w:sz w:val="28"/>
          <w:szCs w:val="28"/>
        </w:rPr>
        <w:t>.</w:t>
      </w:r>
      <w:proofErr w:type="gramEnd"/>
      <w:r w:rsidR="006F650C" w:rsidRPr="00D45C0D">
        <w:rPr>
          <w:bCs/>
          <w:sz w:val="28"/>
          <w:szCs w:val="28"/>
        </w:rPr>
        <w:t xml:space="preserve"> </w:t>
      </w:r>
      <w:proofErr w:type="gramStart"/>
      <w:r w:rsidR="006F650C" w:rsidRPr="00D45C0D">
        <w:rPr>
          <w:bCs/>
          <w:sz w:val="28"/>
          <w:szCs w:val="28"/>
        </w:rPr>
        <w:t>Правовая неопределенность и</w:t>
      </w:r>
      <w:r w:rsidR="006F650C" w:rsidRPr="00D45C0D">
        <w:rPr>
          <w:bCs/>
          <w:sz w:val="28"/>
          <w:szCs w:val="28"/>
        </w:rPr>
        <w:t>з</w:t>
      </w:r>
      <w:r w:rsidR="006F650C" w:rsidRPr="00D45C0D">
        <w:rPr>
          <w:bCs/>
          <w:sz w:val="28"/>
          <w:szCs w:val="28"/>
        </w:rPr>
        <w:t>вестна Федеральному Собранию Российской Федерации, которое констат</w:t>
      </w:r>
      <w:r w:rsidR="006F650C" w:rsidRPr="00D45C0D">
        <w:rPr>
          <w:bCs/>
          <w:sz w:val="28"/>
          <w:szCs w:val="28"/>
        </w:rPr>
        <w:t>и</w:t>
      </w:r>
      <w:r w:rsidR="006F650C" w:rsidRPr="00D45C0D">
        <w:rPr>
          <w:bCs/>
          <w:sz w:val="28"/>
          <w:szCs w:val="28"/>
        </w:rPr>
        <w:t>рует, что «при дальнейшей инвентаризации и соответствующем мониторинге действующего федерального отраслевого законодательства как в целях к</w:t>
      </w:r>
      <w:r w:rsidR="006F650C" w:rsidRPr="00D45C0D">
        <w:rPr>
          <w:bCs/>
          <w:sz w:val="28"/>
          <w:szCs w:val="28"/>
        </w:rPr>
        <w:t>о</w:t>
      </w:r>
      <w:r w:rsidR="006F650C" w:rsidRPr="00D45C0D">
        <w:rPr>
          <w:bCs/>
          <w:sz w:val="28"/>
          <w:szCs w:val="28"/>
        </w:rPr>
        <w:t>дификации установленных в нем полномочий, закрепляемых за органами местного самоуправления, так и в целях соответствия этих полномочий в</w:t>
      </w:r>
      <w:r w:rsidR="006F650C" w:rsidRPr="00D45C0D">
        <w:rPr>
          <w:bCs/>
          <w:sz w:val="28"/>
          <w:szCs w:val="28"/>
        </w:rPr>
        <w:t>о</w:t>
      </w:r>
      <w:r w:rsidR="006F650C" w:rsidRPr="00D45C0D">
        <w:rPr>
          <w:bCs/>
          <w:sz w:val="28"/>
          <w:szCs w:val="28"/>
        </w:rPr>
        <w:t>просам местного значения» решено «уточнить в Федеральном законе № 131-ФЗ правовое содержание понятий «создание условий», «обеспечение усл</w:t>
      </w:r>
      <w:r w:rsidR="006F650C" w:rsidRPr="00D45C0D">
        <w:rPr>
          <w:bCs/>
          <w:sz w:val="28"/>
          <w:szCs w:val="28"/>
        </w:rPr>
        <w:t>о</w:t>
      </w:r>
      <w:r w:rsidR="006F650C" w:rsidRPr="00D45C0D">
        <w:rPr>
          <w:bCs/>
          <w:sz w:val="28"/>
          <w:szCs w:val="28"/>
        </w:rPr>
        <w:t>вий», «участие в осуществлении», «содействие</w:t>
      </w:r>
      <w:proofErr w:type="gramEnd"/>
      <w:r w:rsidR="006F650C" w:rsidRPr="00D45C0D">
        <w:rPr>
          <w:bCs/>
          <w:sz w:val="28"/>
          <w:szCs w:val="28"/>
        </w:rPr>
        <w:t xml:space="preserve"> развитию».</w:t>
      </w:r>
      <w:r w:rsidR="006F650C" w:rsidRPr="00D45C0D">
        <w:rPr>
          <w:rStyle w:val="a5"/>
          <w:sz w:val="28"/>
          <w:szCs w:val="28"/>
        </w:rPr>
        <w:footnoteReference w:id="17"/>
      </w:r>
    </w:p>
    <w:p w:rsidR="004206ED" w:rsidRPr="004206ED" w:rsidRDefault="004206ED" w:rsidP="00D531BF">
      <w:pPr>
        <w:pStyle w:val="ac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06ED">
        <w:rPr>
          <w:sz w:val="28"/>
          <w:szCs w:val="28"/>
        </w:rPr>
        <w:t>Лингвистическая специфика языка права заключается в трудности разграничения логического, информационного, семантического, понятийного и социально-нормативного аспектов. Во многом это определяется тем, что разработчиками юридической терминологии являются не лингвисты, а пр</w:t>
      </w:r>
      <w:r w:rsidRPr="004206ED">
        <w:rPr>
          <w:sz w:val="28"/>
          <w:szCs w:val="28"/>
        </w:rPr>
        <w:t>о</w:t>
      </w:r>
      <w:r w:rsidRPr="004206ED">
        <w:rPr>
          <w:sz w:val="28"/>
          <w:szCs w:val="28"/>
        </w:rPr>
        <w:t>фессионалы-правоведы, для которых семантическая структура слова и зак</w:t>
      </w:r>
      <w:r w:rsidRPr="004206ED">
        <w:rPr>
          <w:sz w:val="28"/>
          <w:szCs w:val="28"/>
        </w:rPr>
        <w:t>о</w:t>
      </w:r>
      <w:r w:rsidRPr="004206ED">
        <w:rPr>
          <w:sz w:val="28"/>
          <w:szCs w:val="28"/>
        </w:rPr>
        <w:t>номерности функционирования языковых единиц не являются доминиру</w:t>
      </w:r>
      <w:r w:rsidRPr="004206ED">
        <w:rPr>
          <w:sz w:val="28"/>
          <w:szCs w:val="28"/>
        </w:rPr>
        <w:t>ю</w:t>
      </w:r>
      <w:r w:rsidRPr="004206ED">
        <w:rPr>
          <w:sz w:val="28"/>
          <w:szCs w:val="28"/>
        </w:rPr>
        <w:t>щими при формировании и образовании определенного термина, что неи</w:t>
      </w:r>
      <w:r w:rsidRPr="004206ED">
        <w:rPr>
          <w:sz w:val="28"/>
          <w:szCs w:val="28"/>
        </w:rPr>
        <w:t>з</w:t>
      </w:r>
      <w:r w:rsidRPr="004206ED">
        <w:rPr>
          <w:sz w:val="28"/>
          <w:szCs w:val="28"/>
        </w:rPr>
        <w:t>менно влечет появление юр</w:t>
      </w:r>
      <w:r w:rsidR="000E6FE1">
        <w:rPr>
          <w:sz w:val="28"/>
          <w:szCs w:val="28"/>
        </w:rPr>
        <w:t>идико-лингвистических коллизий.</w:t>
      </w:r>
    </w:p>
    <w:p w:rsidR="004206ED" w:rsidRDefault="004206ED" w:rsidP="0042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206ED">
        <w:rPr>
          <w:sz w:val="28"/>
          <w:szCs w:val="28"/>
        </w:rPr>
        <w:t>Поэтому при описании вопросов местного значения в Федеральном з</w:t>
      </w:r>
      <w:r w:rsidRPr="004206ED">
        <w:rPr>
          <w:sz w:val="28"/>
          <w:szCs w:val="28"/>
        </w:rPr>
        <w:t>а</w:t>
      </w:r>
      <w:r w:rsidRPr="004206ED">
        <w:rPr>
          <w:sz w:val="28"/>
          <w:szCs w:val="28"/>
        </w:rPr>
        <w:t xml:space="preserve">коне № 131-ФЗ </w:t>
      </w:r>
      <w:r w:rsidR="009C0F4A">
        <w:rPr>
          <w:bCs/>
          <w:sz w:val="28"/>
          <w:szCs w:val="28"/>
        </w:rPr>
        <w:t>использу</w:t>
      </w:r>
      <w:r w:rsidR="00E62B42" w:rsidRPr="004206ED">
        <w:rPr>
          <w:bCs/>
          <w:sz w:val="28"/>
          <w:szCs w:val="28"/>
        </w:rPr>
        <w:t>ются</w:t>
      </w:r>
      <w:r>
        <w:rPr>
          <w:bCs/>
          <w:sz w:val="28"/>
          <w:szCs w:val="28"/>
        </w:rPr>
        <w:t>:</w:t>
      </w:r>
    </w:p>
    <w:p w:rsidR="009B1450" w:rsidRPr="00E116E8" w:rsidRDefault="00E62B42" w:rsidP="00E116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206ED">
        <w:rPr>
          <w:bCs/>
          <w:sz w:val="28"/>
          <w:szCs w:val="28"/>
        </w:rPr>
        <w:t>простые (в одном вопросе местного значения – одно пол</w:t>
      </w:r>
      <w:r w:rsidR="004206ED" w:rsidRPr="004206ED">
        <w:rPr>
          <w:bCs/>
          <w:sz w:val="28"/>
          <w:szCs w:val="28"/>
        </w:rPr>
        <w:t>номочие) и сложные формулировки</w:t>
      </w:r>
      <w:r w:rsidRPr="004206ED">
        <w:rPr>
          <w:bCs/>
          <w:sz w:val="28"/>
          <w:szCs w:val="28"/>
        </w:rPr>
        <w:t xml:space="preserve"> </w:t>
      </w:r>
      <w:r w:rsidR="009B1450" w:rsidRPr="004206ED">
        <w:rPr>
          <w:bCs/>
          <w:sz w:val="28"/>
          <w:szCs w:val="28"/>
        </w:rPr>
        <w:t xml:space="preserve">(в одном вопросе местного значения – два и более </w:t>
      </w:r>
      <w:r w:rsidR="009B1450" w:rsidRPr="00E116E8">
        <w:rPr>
          <w:bCs/>
          <w:sz w:val="28"/>
          <w:szCs w:val="28"/>
        </w:rPr>
        <w:t xml:space="preserve">полномочия). </w:t>
      </w:r>
      <w:r w:rsidR="004206ED" w:rsidRPr="00E116E8">
        <w:rPr>
          <w:bCs/>
          <w:sz w:val="28"/>
          <w:szCs w:val="28"/>
        </w:rPr>
        <w:t>Пример</w:t>
      </w:r>
      <w:r w:rsidR="00E116E8">
        <w:rPr>
          <w:bCs/>
          <w:sz w:val="28"/>
          <w:szCs w:val="28"/>
        </w:rPr>
        <w:t>ом</w:t>
      </w:r>
      <w:r w:rsidR="004206ED" w:rsidRPr="00E116E8">
        <w:rPr>
          <w:bCs/>
          <w:sz w:val="28"/>
          <w:szCs w:val="28"/>
        </w:rPr>
        <w:t xml:space="preserve"> п</w:t>
      </w:r>
      <w:r w:rsidR="00E116E8">
        <w:rPr>
          <w:bCs/>
          <w:sz w:val="28"/>
          <w:szCs w:val="28"/>
        </w:rPr>
        <w:t>рост</w:t>
      </w:r>
      <w:r w:rsidR="004206ED" w:rsidRPr="00E116E8">
        <w:rPr>
          <w:bCs/>
          <w:sz w:val="28"/>
          <w:szCs w:val="28"/>
        </w:rPr>
        <w:t xml:space="preserve">ых </w:t>
      </w:r>
      <w:r w:rsidR="00E116E8">
        <w:rPr>
          <w:bCs/>
          <w:sz w:val="28"/>
          <w:szCs w:val="28"/>
        </w:rPr>
        <w:t>формулировок выступает</w:t>
      </w:r>
      <w:r w:rsidR="004206ED" w:rsidRPr="00E116E8">
        <w:rPr>
          <w:bCs/>
          <w:sz w:val="28"/>
          <w:szCs w:val="28"/>
        </w:rPr>
        <w:t xml:space="preserve"> «</w:t>
      </w:r>
      <w:r w:rsidR="004206ED" w:rsidRPr="00E116E8">
        <w:rPr>
          <w:sz w:val="28"/>
          <w:szCs w:val="28"/>
        </w:rPr>
        <w:t>осуществление муниципального лесного контроля» (п</w:t>
      </w:r>
      <w:r w:rsidR="00E658A5">
        <w:rPr>
          <w:sz w:val="28"/>
          <w:szCs w:val="28"/>
        </w:rPr>
        <w:t>ункт</w:t>
      </w:r>
      <w:r w:rsidR="004206ED" w:rsidRPr="00E116E8">
        <w:rPr>
          <w:sz w:val="28"/>
          <w:szCs w:val="28"/>
        </w:rPr>
        <w:t xml:space="preserve"> 32 </w:t>
      </w:r>
      <w:r w:rsidR="00E658A5">
        <w:rPr>
          <w:sz w:val="28"/>
          <w:szCs w:val="28"/>
        </w:rPr>
        <w:t xml:space="preserve">ч. 1 </w:t>
      </w:r>
      <w:r w:rsidR="004206ED" w:rsidRPr="00E116E8">
        <w:rPr>
          <w:sz w:val="28"/>
          <w:szCs w:val="28"/>
        </w:rPr>
        <w:t xml:space="preserve">ст. 14,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4206ED" w:rsidRPr="00E116E8">
        <w:rPr>
          <w:sz w:val="28"/>
          <w:szCs w:val="28"/>
        </w:rPr>
        <w:t xml:space="preserve"> 29 </w:t>
      </w:r>
      <w:r w:rsidR="00E658A5">
        <w:rPr>
          <w:sz w:val="28"/>
          <w:szCs w:val="28"/>
        </w:rPr>
        <w:t xml:space="preserve">ч. 1 </w:t>
      </w:r>
      <w:r w:rsidR="004206ED" w:rsidRPr="00E116E8">
        <w:rPr>
          <w:sz w:val="28"/>
          <w:szCs w:val="28"/>
        </w:rPr>
        <w:t xml:space="preserve">ст. 15,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E116E8">
        <w:rPr>
          <w:sz w:val="28"/>
          <w:szCs w:val="28"/>
        </w:rPr>
        <w:t xml:space="preserve"> 36 </w:t>
      </w:r>
      <w:r w:rsidR="00E658A5">
        <w:rPr>
          <w:sz w:val="28"/>
          <w:szCs w:val="28"/>
        </w:rPr>
        <w:t xml:space="preserve">ч. 1 </w:t>
      </w:r>
      <w:r w:rsidR="00E116E8">
        <w:rPr>
          <w:sz w:val="28"/>
          <w:szCs w:val="28"/>
        </w:rPr>
        <w:t>ст. 16); примером</w:t>
      </w:r>
      <w:r w:rsidR="004206ED" w:rsidRPr="00E116E8">
        <w:rPr>
          <w:sz w:val="28"/>
          <w:szCs w:val="28"/>
        </w:rPr>
        <w:t xml:space="preserve"> </w:t>
      </w:r>
      <w:r w:rsidR="00E116E8">
        <w:rPr>
          <w:sz w:val="28"/>
          <w:szCs w:val="28"/>
        </w:rPr>
        <w:t>сложн</w:t>
      </w:r>
      <w:r w:rsidR="004206ED" w:rsidRPr="00E116E8">
        <w:rPr>
          <w:sz w:val="28"/>
          <w:szCs w:val="28"/>
        </w:rPr>
        <w:t>ых</w:t>
      </w:r>
      <w:r w:rsidR="00E116E8">
        <w:rPr>
          <w:sz w:val="28"/>
          <w:szCs w:val="28"/>
        </w:rPr>
        <w:t xml:space="preserve"> (их</w:t>
      </w:r>
      <w:r w:rsidR="00E116E8" w:rsidRPr="00E116E8">
        <w:rPr>
          <w:sz w:val="28"/>
          <w:szCs w:val="28"/>
        </w:rPr>
        <w:t xml:space="preserve"> большинство)</w:t>
      </w:r>
      <w:r w:rsidR="004206ED" w:rsidRPr="00E116E8">
        <w:rPr>
          <w:sz w:val="28"/>
          <w:szCs w:val="28"/>
        </w:rPr>
        <w:t xml:space="preserve"> – «</w:t>
      </w:r>
      <w:r w:rsidR="00E116E8" w:rsidRPr="00E116E8">
        <w:rPr>
          <w:sz w:val="28"/>
          <w:szCs w:val="28"/>
        </w:rPr>
        <w:t xml:space="preserve">формирование, утверждение, исполнение бюджета </w:t>
      </w:r>
      <w:r w:rsidR="00E116E8">
        <w:rPr>
          <w:sz w:val="28"/>
          <w:szCs w:val="28"/>
        </w:rPr>
        <w:t>муниципального образования</w:t>
      </w:r>
      <w:r w:rsidR="00E116E8" w:rsidRPr="00E116E8">
        <w:rPr>
          <w:sz w:val="28"/>
          <w:szCs w:val="28"/>
        </w:rPr>
        <w:t xml:space="preserve"> и контроль за исполнением данного бюджета» 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E116E8" w:rsidRPr="00E116E8">
        <w:rPr>
          <w:sz w:val="28"/>
          <w:szCs w:val="28"/>
        </w:rPr>
        <w:t xml:space="preserve"> 1 </w:t>
      </w:r>
      <w:r w:rsidR="00E658A5">
        <w:rPr>
          <w:sz w:val="28"/>
          <w:szCs w:val="28"/>
        </w:rPr>
        <w:t xml:space="preserve">ч. 1 </w:t>
      </w:r>
      <w:r w:rsidR="00E116E8" w:rsidRPr="00E116E8">
        <w:rPr>
          <w:sz w:val="28"/>
          <w:szCs w:val="28"/>
        </w:rPr>
        <w:t xml:space="preserve">ст. 14,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E116E8" w:rsidRPr="00E116E8">
        <w:rPr>
          <w:sz w:val="28"/>
          <w:szCs w:val="28"/>
        </w:rPr>
        <w:t xml:space="preserve"> 1 </w:t>
      </w:r>
      <w:r w:rsidR="00E658A5">
        <w:rPr>
          <w:sz w:val="28"/>
          <w:szCs w:val="28"/>
        </w:rPr>
        <w:t xml:space="preserve">ч. 1 </w:t>
      </w:r>
      <w:r w:rsidR="00E116E8" w:rsidRPr="00E116E8">
        <w:rPr>
          <w:sz w:val="28"/>
          <w:szCs w:val="28"/>
        </w:rPr>
        <w:t xml:space="preserve">ст. 15,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E116E8" w:rsidRPr="00E116E8">
        <w:rPr>
          <w:sz w:val="28"/>
          <w:szCs w:val="28"/>
        </w:rPr>
        <w:t xml:space="preserve"> 1 </w:t>
      </w:r>
      <w:r w:rsidR="00E658A5">
        <w:rPr>
          <w:sz w:val="28"/>
          <w:szCs w:val="28"/>
        </w:rPr>
        <w:t xml:space="preserve">ч. 1 </w:t>
      </w:r>
      <w:r w:rsidR="00E116E8" w:rsidRPr="00E116E8">
        <w:rPr>
          <w:sz w:val="28"/>
          <w:szCs w:val="28"/>
        </w:rPr>
        <w:t>ст. 16)</w:t>
      </w:r>
      <w:r w:rsidR="00E116E8">
        <w:rPr>
          <w:sz w:val="28"/>
          <w:szCs w:val="28"/>
        </w:rPr>
        <w:t>;</w:t>
      </w:r>
    </w:p>
    <w:p w:rsidR="00E62B42" w:rsidRDefault="009B1450" w:rsidP="00E116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6ED">
        <w:rPr>
          <w:bCs/>
          <w:sz w:val="28"/>
          <w:szCs w:val="28"/>
        </w:rPr>
        <w:t>однозначные (смысл полномочий точно определен)</w:t>
      </w:r>
      <w:r w:rsidR="00E116E8">
        <w:rPr>
          <w:bCs/>
          <w:sz w:val="28"/>
          <w:szCs w:val="28"/>
        </w:rPr>
        <w:t xml:space="preserve">, </w:t>
      </w:r>
      <w:r w:rsidRPr="004206ED">
        <w:rPr>
          <w:bCs/>
          <w:sz w:val="28"/>
          <w:szCs w:val="28"/>
        </w:rPr>
        <w:t>многозначные</w:t>
      </w:r>
      <w:r w:rsidR="00E116E8">
        <w:rPr>
          <w:bCs/>
          <w:sz w:val="28"/>
          <w:szCs w:val="28"/>
        </w:rPr>
        <w:t xml:space="preserve"> и, что недопустимо, но</w:t>
      </w:r>
      <w:r w:rsidR="00187922">
        <w:rPr>
          <w:bCs/>
          <w:sz w:val="28"/>
          <w:szCs w:val="28"/>
        </w:rPr>
        <w:t>,</w:t>
      </w:r>
      <w:r w:rsidR="00E116E8">
        <w:rPr>
          <w:bCs/>
          <w:sz w:val="28"/>
          <w:szCs w:val="28"/>
        </w:rPr>
        <w:t xml:space="preserve"> к сожалению</w:t>
      </w:r>
      <w:r w:rsidR="00187922">
        <w:rPr>
          <w:bCs/>
          <w:sz w:val="28"/>
          <w:szCs w:val="28"/>
        </w:rPr>
        <w:t>,</w:t>
      </w:r>
      <w:r w:rsidR="00E116E8">
        <w:rPr>
          <w:bCs/>
          <w:sz w:val="28"/>
          <w:szCs w:val="28"/>
        </w:rPr>
        <w:t xml:space="preserve"> </w:t>
      </w:r>
      <w:r w:rsidR="009C0F4A">
        <w:rPr>
          <w:bCs/>
          <w:sz w:val="28"/>
          <w:szCs w:val="28"/>
        </w:rPr>
        <w:t>использу</w:t>
      </w:r>
      <w:r w:rsidR="00E116E8">
        <w:rPr>
          <w:bCs/>
          <w:sz w:val="28"/>
          <w:szCs w:val="28"/>
        </w:rPr>
        <w:t xml:space="preserve">ются, – </w:t>
      </w:r>
      <w:r w:rsidRPr="004206ED">
        <w:rPr>
          <w:bCs/>
          <w:sz w:val="28"/>
          <w:szCs w:val="28"/>
        </w:rPr>
        <w:t>неоднозначные</w:t>
      </w:r>
      <w:r w:rsidR="00D01E39">
        <w:rPr>
          <w:bCs/>
          <w:sz w:val="28"/>
          <w:szCs w:val="28"/>
        </w:rPr>
        <w:t xml:space="preserve"> форм</w:t>
      </w:r>
      <w:r w:rsidR="00D01E39">
        <w:rPr>
          <w:bCs/>
          <w:sz w:val="28"/>
          <w:szCs w:val="28"/>
        </w:rPr>
        <w:t>у</w:t>
      </w:r>
      <w:r w:rsidR="00D01E39">
        <w:rPr>
          <w:bCs/>
          <w:sz w:val="28"/>
          <w:szCs w:val="28"/>
        </w:rPr>
        <w:t>лировки</w:t>
      </w:r>
      <w:r w:rsidR="00E116E8">
        <w:rPr>
          <w:bCs/>
          <w:sz w:val="28"/>
          <w:szCs w:val="28"/>
        </w:rPr>
        <w:t xml:space="preserve">. </w:t>
      </w:r>
      <w:r w:rsidR="00E116E8" w:rsidRPr="00E116E8">
        <w:rPr>
          <w:bCs/>
          <w:sz w:val="28"/>
          <w:szCs w:val="28"/>
        </w:rPr>
        <w:t>Пример</w:t>
      </w:r>
      <w:r w:rsidR="009C0F4A">
        <w:rPr>
          <w:bCs/>
          <w:sz w:val="28"/>
          <w:szCs w:val="28"/>
        </w:rPr>
        <w:t>ом</w:t>
      </w:r>
      <w:r w:rsidR="00E116E8" w:rsidRPr="00E116E8">
        <w:rPr>
          <w:bCs/>
          <w:sz w:val="28"/>
          <w:szCs w:val="28"/>
        </w:rPr>
        <w:t xml:space="preserve"> </w:t>
      </w:r>
      <w:r w:rsidR="00E116E8" w:rsidRPr="00187922">
        <w:rPr>
          <w:bCs/>
          <w:sz w:val="28"/>
          <w:szCs w:val="28"/>
        </w:rPr>
        <w:t xml:space="preserve">однозначных </w:t>
      </w:r>
      <w:r w:rsidR="009C0F4A">
        <w:rPr>
          <w:bCs/>
          <w:sz w:val="28"/>
          <w:szCs w:val="28"/>
        </w:rPr>
        <w:t>формулировок выступает</w:t>
      </w:r>
      <w:r w:rsidR="00E116E8" w:rsidRPr="00187922">
        <w:rPr>
          <w:bCs/>
          <w:sz w:val="28"/>
          <w:szCs w:val="28"/>
        </w:rPr>
        <w:t xml:space="preserve"> «</w:t>
      </w:r>
      <w:r w:rsidR="00E116E8" w:rsidRPr="00187922">
        <w:rPr>
          <w:sz w:val="28"/>
          <w:szCs w:val="28"/>
        </w:rPr>
        <w:t>владение, пол</w:t>
      </w:r>
      <w:r w:rsidR="00E116E8" w:rsidRPr="00187922">
        <w:rPr>
          <w:sz w:val="28"/>
          <w:szCs w:val="28"/>
        </w:rPr>
        <w:t>ь</w:t>
      </w:r>
      <w:r w:rsidR="00E116E8" w:rsidRPr="00187922">
        <w:rPr>
          <w:sz w:val="28"/>
          <w:szCs w:val="28"/>
        </w:rPr>
        <w:t>зование и распоряжение имуществом, находящимся в муниципальной со</w:t>
      </w:r>
      <w:r w:rsidR="00E116E8" w:rsidRPr="00187922">
        <w:rPr>
          <w:sz w:val="28"/>
          <w:szCs w:val="28"/>
        </w:rPr>
        <w:t>б</w:t>
      </w:r>
      <w:r w:rsidR="00E116E8" w:rsidRPr="00187922">
        <w:rPr>
          <w:sz w:val="28"/>
          <w:szCs w:val="28"/>
        </w:rPr>
        <w:t>ственности» 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E116E8" w:rsidRPr="00187922">
        <w:rPr>
          <w:sz w:val="28"/>
          <w:szCs w:val="28"/>
        </w:rPr>
        <w:t xml:space="preserve"> 3 </w:t>
      </w:r>
      <w:r w:rsidR="00E658A5">
        <w:rPr>
          <w:sz w:val="28"/>
          <w:szCs w:val="28"/>
        </w:rPr>
        <w:t xml:space="preserve">ч. 1 </w:t>
      </w:r>
      <w:r w:rsidR="00E116E8" w:rsidRPr="00187922">
        <w:rPr>
          <w:sz w:val="28"/>
          <w:szCs w:val="28"/>
        </w:rPr>
        <w:t xml:space="preserve">ст. 14,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E116E8" w:rsidRPr="00187922">
        <w:rPr>
          <w:sz w:val="28"/>
          <w:szCs w:val="28"/>
        </w:rPr>
        <w:t xml:space="preserve"> 3 </w:t>
      </w:r>
      <w:r w:rsidR="00E658A5">
        <w:rPr>
          <w:sz w:val="28"/>
          <w:szCs w:val="28"/>
        </w:rPr>
        <w:t xml:space="preserve">ч. 1 </w:t>
      </w:r>
      <w:r w:rsidR="00E116E8" w:rsidRPr="00187922">
        <w:rPr>
          <w:sz w:val="28"/>
          <w:szCs w:val="28"/>
        </w:rPr>
        <w:t xml:space="preserve">ст. 15,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E116E8" w:rsidRPr="00187922">
        <w:rPr>
          <w:sz w:val="28"/>
          <w:szCs w:val="28"/>
        </w:rPr>
        <w:t xml:space="preserve"> 3 </w:t>
      </w:r>
      <w:r w:rsidR="00E658A5">
        <w:rPr>
          <w:sz w:val="28"/>
          <w:szCs w:val="28"/>
        </w:rPr>
        <w:t xml:space="preserve">ч. 1 </w:t>
      </w:r>
      <w:r w:rsidR="00E116E8" w:rsidRPr="00187922">
        <w:rPr>
          <w:sz w:val="28"/>
          <w:szCs w:val="28"/>
        </w:rPr>
        <w:t>ст. 16)</w:t>
      </w:r>
      <w:r w:rsidR="00187922" w:rsidRPr="00187922">
        <w:rPr>
          <w:sz w:val="28"/>
          <w:szCs w:val="28"/>
        </w:rPr>
        <w:t>;</w:t>
      </w:r>
      <w:r w:rsidR="00E116E8" w:rsidRPr="00187922">
        <w:rPr>
          <w:bCs/>
          <w:sz w:val="28"/>
          <w:szCs w:val="28"/>
        </w:rPr>
        <w:t xml:space="preserve"> </w:t>
      </w:r>
      <w:proofErr w:type="gramStart"/>
      <w:r w:rsidR="00E116E8" w:rsidRPr="00187922">
        <w:rPr>
          <w:bCs/>
          <w:sz w:val="28"/>
          <w:szCs w:val="28"/>
        </w:rPr>
        <w:t>мн</w:t>
      </w:r>
      <w:r w:rsidR="00E116E8" w:rsidRPr="00187922">
        <w:rPr>
          <w:bCs/>
          <w:sz w:val="28"/>
          <w:szCs w:val="28"/>
        </w:rPr>
        <w:t>о</w:t>
      </w:r>
      <w:r w:rsidR="00E116E8" w:rsidRPr="00187922">
        <w:rPr>
          <w:bCs/>
          <w:sz w:val="28"/>
          <w:szCs w:val="28"/>
        </w:rPr>
        <w:t>гозначны</w:t>
      </w:r>
      <w:r w:rsidR="009C0F4A">
        <w:rPr>
          <w:bCs/>
          <w:sz w:val="28"/>
          <w:szCs w:val="28"/>
        </w:rPr>
        <w:t xml:space="preserve">х </w:t>
      </w:r>
      <w:r w:rsidR="00187922" w:rsidRPr="00187922">
        <w:rPr>
          <w:bCs/>
          <w:sz w:val="28"/>
          <w:szCs w:val="28"/>
        </w:rPr>
        <w:t>– «</w:t>
      </w:r>
      <w:r w:rsidR="00187922" w:rsidRPr="00187922">
        <w:rPr>
          <w:sz w:val="28"/>
          <w:szCs w:val="28"/>
        </w:rPr>
        <w:t>участие в предупреждении и ликвидации последствий чрезв</w:t>
      </w:r>
      <w:r w:rsidR="00187922" w:rsidRPr="00187922">
        <w:rPr>
          <w:sz w:val="28"/>
          <w:szCs w:val="28"/>
        </w:rPr>
        <w:t>ы</w:t>
      </w:r>
      <w:r w:rsidR="00187922" w:rsidRPr="00187922">
        <w:rPr>
          <w:sz w:val="28"/>
          <w:szCs w:val="28"/>
        </w:rPr>
        <w:t xml:space="preserve">чайных ситуаций в границах </w:t>
      </w:r>
      <w:r w:rsidR="00187922">
        <w:rPr>
          <w:sz w:val="28"/>
          <w:szCs w:val="28"/>
        </w:rPr>
        <w:t>муниципального образования</w:t>
      </w:r>
      <w:r w:rsidR="00187922" w:rsidRPr="00187922">
        <w:rPr>
          <w:sz w:val="28"/>
          <w:szCs w:val="28"/>
        </w:rPr>
        <w:t>» 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187922" w:rsidRPr="00187922">
        <w:rPr>
          <w:sz w:val="28"/>
          <w:szCs w:val="28"/>
        </w:rPr>
        <w:t xml:space="preserve"> 8 </w:t>
      </w:r>
      <w:r w:rsidR="00E658A5">
        <w:rPr>
          <w:sz w:val="28"/>
          <w:szCs w:val="28"/>
        </w:rPr>
        <w:t xml:space="preserve">ч. 1 </w:t>
      </w:r>
      <w:r w:rsidR="00187922" w:rsidRPr="00187922">
        <w:rPr>
          <w:sz w:val="28"/>
          <w:szCs w:val="28"/>
        </w:rPr>
        <w:t xml:space="preserve">ст. 14,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187922" w:rsidRPr="00187922">
        <w:rPr>
          <w:sz w:val="28"/>
          <w:szCs w:val="28"/>
        </w:rPr>
        <w:t xml:space="preserve"> 7 </w:t>
      </w:r>
      <w:r w:rsidR="00E658A5">
        <w:rPr>
          <w:sz w:val="28"/>
          <w:szCs w:val="28"/>
        </w:rPr>
        <w:t xml:space="preserve">ч. 1 </w:t>
      </w:r>
      <w:r w:rsidR="00187922" w:rsidRPr="00187922">
        <w:rPr>
          <w:sz w:val="28"/>
          <w:szCs w:val="28"/>
        </w:rPr>
        <w:t xml:space="preserve">ст. 15,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187922" w:rsidRPr="00187922">
        <w:rPr>
          <w:sz w:val="28"/>
          <w:szCs w:val="28"/>
        </w:rPr>
        <w:t xml:space="preserve"> 8 </w:t>
      </w:r>
      <w:r w:rsidR="00E658A5">
        <w:rPr>
          <w:sz w:val="28"/>
          <w:szCs w:val="28"/>
        </w:rPr>
        <w:t xml:space="preserve">ч. 1 </w:t>
      </w:r>
      <w:r w:rsidR="00187922" w:rsidRPr="00187922">
        <w:rPr>
          <w:sz w:val="28"/>
          <w:szCs w:val="28"/>
        </w:rPr>
        <w:t xml:space="preserve">ст. 16); </w:t>
      </w:r>
      <w:r w:rsidR="00E116E8" w:rsidRPr="00187922">
        <w:rPr>
          <w:bCs/>
          <w:sz w:val="28"/>
          <w:szCs w:val="28"/>
        </w:rPr>
        <w:t>неоднозначны</w:t>
      </w:r>
      <w:r w:rsidR="009C0F4A">
        <w:rPr>
          <w:bCs/>
          <w:sz w:val="28"/>
          <w:szCs w:val="28"/>
        </w:rPr>
        <w:t>х</w:t>
      </w:r>
      <w:r w:rsidR="00187922" w:rsidRPr="00187922">
        <w:rPr>
          <w:bCs/>
          <w:sz w:val="28"/>
          <w:szCs w:val="28"/>
        </w:rPr>
        <w:t xml:space="preserve"> – «</w:t>
      </w:r>
      <w:r w:rsidR="00187922" w:rsidRPr="00187922">
        <w:rPr>
          <w:sz w:val="28"/>
          <w:szCs w:val="28"/>
        </w:rPr>
        <w:t>осуществление мер по противодействию коррупции в границах муниципального образов</w:t>
      </w:r>
      <w:r w:rsidR="00187922" w:rsidRPr="00187922">
        <w:rPr>
          <w:sz w:val="28"/>
          <w:szCs w:val="28"/>
        </w:rPr>
        <w:t>а</w:t>
      </w:r>
      <w:r w:rsidR="00187922" w:rsidRPr="00187922">
        <w:rPr>
          <w:sz w:val="28"/>
          <w:szCs w:val="28"/>
        </w:rPr>
        <w:t>ния» 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187922" w:rsidRPr="00187922">
        <w:rPr>
          <w:sz w:val="28"/>
          <w:szCs w:val="28"/>
        </w:rPr>
        <w:t xml:space="preserve"> 38 </w:t>
      </w:r>
      <w:r w:rsidR="00E658A5">
        <w:rPr>
          <w:sz w:val="28"/>
          <w:szCs w:val="28"/>
        </w:rPr>
        <w:t xml:space="preserve">ч. 1 </w:t>
      </w:r>
      <w:r w:rsidR="00187922" w:rsidRPr="00187922">
        <w:rPr>
          <w:sz w:val="28"/>
          <w:szCs w:val="28"/>
        </w:rPr>
        <w:t xml:space="preserve">ст. 14,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187922" w:rsidRPr="00187922">
        <w:rPr>
          <w:sz w:val="28"/>
          <w:szCs w:val="28"/>
        </w:rPr>
        <w:t xml:space="preserve"> </w:t>
      </w:r>
      <w:r w:rsidR="00187922">
        <w:rPr>
          <w:sz w:val="28"/>
          <w:szCs w:val="28"/>
        </w:rPr>
        <w:t>33</w:t>
      </w:r>
      <w:r w:rsidR="00187922" w:rsidRPr="00187922">
        <w:rPr>
          <w:sz w:val="28"/>
          <w:szCs w:val="28"/>
        </w:rPr>
        <w:t xml:space="preserve"> ст. 15,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187922" w:rsidRPr="00187922">
        <w:rPr>
          <w:sz w:val="28"/>
          <w:szCs w:val="28"/>
        </w:rPr>
        <w:t xml:space="preserve"> </w:t>
      </w:r>
      <w:r w:rsidR="00187922">
        <w:rPr>
          <w:sz w:val="28"/>
          <w:szCs w:val="28"/>
        </w:rPr>
        <w:t>4</w:t>
      </w:r>
      <w:r w:rsidR="00187922" w:rsidRPr="00187922">
        <w:rPr>
          <w:sz w:val="28"/>
          <w:szCs w:val="28"/>
        </w:rPr>
        <w:t xml:space="preserve">2 </w:t>
      </w:r>
      <w:r w:rsidR="00E658A5">
        <w:rPr>
          <w:sz w:val="28"/>
          <w:szCs w:val="28"/>
        </w:rPr>
        <w:t xml:space="preserve">ч. 1 </w:t>
      </w:r>
      <w:r w:rsidR="00187922" w:rsidRPr="00187922">
        <w:rPr>
          <w:sz w:val="28"/>
          <w:szCs w:val="28"/>
        </w:rPr>
        <w:t>ст. 16)</w:t>
      </w:r>
      <w:r w:rsidR="00E33908">
        <w:rPr>
          <w:sz w:val="28"/>
          <w:szCs w:val="28"/>
        </w:rPr>
        <w:t>.</w:t>
      </w:r>
      <w:proofErr w:type="gramEnd"/>
    </w:p>
    <w:p w:rsidR="00146817" w:rsidRPr="00D45C0D" w:rsidRDefault="00E33908" w:rsidP="001468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Важно также иметь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, что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специальных вопросов местного значения (полномочий, выполняемых исключительно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моуправления) есть </w:t>
      </w:r>
      <w:r w:rsidR="009C0F4A">
        <w:rPr>
          <w:sz w:val="28"/>
          <w:szCs w:val="28"/>
        </w:rPr>
        <w:t>иерар</w:t>
      </w:r>
      <w:r w:rsidR="009C0F4A" w:rsidRPr="00E33908">
        <w:rPr>
          <w:sz w:val="28"/>
          <w:szCs w:val="28"/>
        </w:rPr>
        <w:t xml:space="preserve">хичные </w:t>
      </w:r>
      <w:r w:rsidRPr="00E33908">
        <w:rPr>
          <w:sz w:val="28"/>
          <w:szCs w:val="28"/>
        </w:rPr>
        <w:t xml:space="preserve">полномочия </w:t>
      </w:r>
      <w:r w:rsidR="009C0F4A" w:rsidRPr="00E33908">
        <w:rPr>
          <w:sz w:val="28"/>
          <w:szCs w:val="28"/>
        </w:rPr>
        <w:t>(предполагают систему по</w:t>
      </w:r>
      <w:r w:rsidR="009C0F4A" w:rsidRPr="00E33908">
        <w:rPr>
          <w:sz w:val="28"/>
          <w:szCs w:val="28"/>
        </w:rPr>
        <w:t>л</w:t>
      </w:r>
      <w:r w:rsidR="009C0F4A" w:rsidRPr="00E33908">
        <w:rPr>
          <w:sz w:val="28"/>
          <w:szCs w:val="28"/>
        </w:rPr>
        <w:t xml:space="preserve">номочий органов власти </w:t>
      </w:r>
      <w:r w:rsidR="009C0F4A" w:rsidRPr="007D4D91">
        <w:rPr>
          <w:sz w:val="28"/>
          <w:szCs w:val="28"/>
        </w:rPr>
        <w:t>публичных образований различного уровня).</w:t>
      </w:r>
      <w:r w:rsidRPr="007D4D91">
        <w:rPr>
          <w:sz w:val="28"/>
          <w:szCs w:val="28"/>
        </w:rPr>
        <w:t xml:space="preserve"> </w:t>
      </w:r>
      <w:r w:rsidR="00146817" w:rsidRPr="007D4D91">
        <w:rPr>
          <w:sz w:val="28"/>
          <w:szCs w:val="28"/>
        </w:rPr>
        <w:t>Пр</w:t>
      </w:r>
      <w:r w:rsidR="00146817" w:rsidRPr="007D4D91">
        <w:rPr>
          <w:sz w:val="28"/>
          <w:szCs w:val="28"/>
        </w:rPr>
        <w:t>и</w:t>
      </w:r>
      <w:r w:rsidR="00146817" w:rsidRPr="007D4D91">
        <w:rPr>
          <w:sz w:val="28"/>
          <w:szCs w:val="28"/>
        </w:rPr>
        <w:t>мером специальных полномочий выступают «</w:t>
      </w:r>
      <w:r w:rsidR="007D4D91" w:rsidRPr="007D4D91">
        <w:rPr>
          <w:sz w:val="28"/>
          <w:szCs w:val="28"/>
        </w:rPr>
        <w:t>организация ритуальных услуг и содержание мест захоронения</w:t>
      </w:r>
      <w:r w:rsidR="00146817" w:rsidRPr="007D4D91">
        <w:rPr>
          <w:sz w:val="28"/>
          <w:szCs w:val="28"/>
        </w:rPr>
        <w:t>»</w:t>
      </w:r>
      <w:r w:rsidR="007D4D91">
        <w:rPr>
          <w:sz w:val="28"/>
          <w:szCs w:val="28"/>
        </w:rPr>
        <w:t xml:space="preserve"> </w:t>
      </w:r>
      <w:r w:rsidR="00146817" w:rsidRPr="007D4D91">
        <w:rPr>
          <w:sz w:val="28"/>
          <w:szCs w:val="28"/>
        </w:rPr>
        <w:t>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7D4D91" w:rsidRPr="00187922">
        <w:rPr>
          <w:sz w:val="28"/>
          <w:szCs w:val="28"/>
        </w:rPr>
        <w:t xml:space="preserve"> </w:t>
      </w:r>
      <w:r w:rsidR="007D4D91">
        <w:rPr>
          <w:sz w:val="28"/>
          <w:szCs w:val="28"/>
        </w:rPr>
        <w:t>22</w:t>
      </w:r>
      <w:r w:rsidR="007D4D91" w:rsidRPr="00187922">
        <w:rPr>
          <w:sz w:val="28"/>
          <w:szCs w:val="28"/>
        </w:rPr>
        <w:t xml:space="preserve"> </w:t>
      </w:r>
      <w:r w:rsidR="00E658A5">
        <w:rPr>
          <w:sz w:val="28"/>
          <w:szCs w:val="28"/>
        </w:rPr>
        <w:t xml:space="preserve">ч. 1 </w:t>
      </w:r>
      <w:r w:rsidR="007D4D91" w:rsidRPr="00187922">
        <w:rPr>
          <w:sz w:val="28"/>
          <w:szCs w:val="28"/>
        </w:rPr>
        <w:t xml:space="preserve">ст. 14,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7D4D91" w:rsidRPr="00187922">
        <w:rPr>
          <w:sz w:val="28"/>
          <w:szCs w:val="28"/>
        </w:rPr>
        <w:t xml:space="preserve"> </w:t>
      </w:r>
      <w:r w:rsidR="007D4D91">
        <w:rPr>
          <w:sz w:val="28"/>
          <w:szCs w:val="28"/>
        </w:rPr>
        <w:t>1</w:t>
      </w:r>
      <w:r w:rsidR="007D4D91" w:rsidRPr="00187922">
        <w:rPr>
          <w:sz w:val="28"/>
          <w:szCs w:val="28"/>
        </w:rPr>
        <w:t xml:space="preserve">7 </w:t>
      </w:r>
      <w:r w:rsidR="00E658A5">
        <w:rPr>
          <w:sz w:val="28"/>
          <w:szCs w:val="28"/>
        </w:rPr>
        <w:t xml:space="preserve">ч. 1 </w:t>
      </w:r>
      <w:r w:rsidR="007D4D91" w:rsidRPr="00187922">
        <w:rPr>
          <w:sz w:val="28"/>
          <w:szCs w:val="28"/>
        </w:rPr>
        <w:t xml:space="preserve">ст. 15,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="007D4D91" w:rsidRPr="00187922">
        <w:rPr>
          <w:sz w:val="28"/>
          <w:szCs w:val="28"/>
        </w:rPr>
        <w:t xml:space="preserve"> </w:t>
      </w:r>
      <w:r w:rsidR="007D4D91">
        <w:rPr>
          <w:sz w:val="28"/>
          <w:szCs w:val="28"/>
        </w:rPr>
        <w:t>23</w:t>
      </w:r>
      <w:r w:rsidR="007D4D91" w:rsidRPr="00187922">
        <w:rPr>
          <w:sz w:val="28"/>
          <w:szCs w:val="28"/>
        </w:rPr>
        <w:t xml:space="preserve"> </w:t>
      </w:r>
      <w:r w:rsidR="00E658A5">
        <w:rPr>
          <w:sz w:val="28"/>
          <w:szCs w:val="28"/>
        </w:rPr>
        <w:t xml:space="preserve">ч. 1 </w:t>
      </w:r>
      <w:r w:rsidR="007D4D91" w:rsidRPr="00187922">
        <w:rPr>
          <w:sz w:val="28"/>
          <w:szCs w:val="28"/>
        </w:rPr>
        <w:t>ст. 16</w:t>
      </w:r>
      <w:r w:rsidR="00146817" w:rsidRPr="00187922">
        <w:rPr>
          <w:sz w:val="28"/>
          <w:szCs w:val="28"/>
        </w:rPr>
        <w:t>)</w:t>
      </w:r>
      <w:r w:rsidR="00146817">
        <w:rPr>
          <w:sz w:val="28"/>
          <w:szCs w:val="28"/>
        </w:rPr>
        <w:t xml:space="preserve">; иерархичных – </w:t>
      </w:r>
      <w:r w:rsidRPr="00E33908">
        <w:rPr>
          <w:sz w:val="28"/>
          <w:szCs w:val="28"/>
        </w:rPr>
        <w:t>«организация сбора и вывоза бытовых отходов и мусора» отнесена к вопросам местного значения поселений 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Pr="00E33908">
        <w:rPr>
          <w:sz w:val="28"/>
          <w:szCs w:val="28"/>
        </w:rPr>
        <w:t xml:space="preserve"> 18 </w:t>
      </w:r>
      <w:r w:rsidR="00E658A5">
        <w:rPr>
          <w:sz w:val="28"/>
          <w:szCs w:val="28"/>
        </w:rPr>
        <w:t xml:space="preserve">ч. 1 </w:t>
      </w:r>
      <w:r w:rsidRPr="00E33908">
        <w:rPr>
          <w:sz w:val="28"/>
          <w:szCs w:val="28"/>
        </w:rPr>
        <w:t>ст. 14), а «организация утилизации и переработки бытовых и пр</w:t>
      </w:r>
      <w:r w:rsidRPr="00E33908">
        <w:rPr>
          <w:sz w:val="28"/>
          <w:szCs w:val="28"/>
        </w:rPr>
        <w:t>о</w:t>
      </w:r>
      <w:r w:rsidRPr="00E33908">
        <w:rPr>
          <w:sz w:val="28"/>
          <w:szCs w:val="28"/>
        </w:rPr>
        <w:t>мышленных отходов» – к вопросам местного значения муниципальных рай</w:t>
      </w:r>
      <w:r w:rsidRPr="00E33908">
        <w:rPr>
          <w:sz w:val="28"/>
          <w:szCs w:val="28"/>
        </w:rPr>
        <w:t>о</w:t>
      </w:r>
      <w:r w:rsidRPr="00E33908">
        <w:rPr>
          <w:sz w:val="28"/>
          <w:szCs w:val="28"/>
        </w:rPr>
        <w:t>нов 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Pr="00E33908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E658A5">
        <w:rPr>
          <w:sz w:val="28"/>
          <w:szCs w:val="28"/>
        </w:rPr>
        <w:t xml:space="preserve">ч. 1 </w:t>
      </w:r>
      <w:r w:rsidR="00C05C4E">
        <w:rPr>
          <w:sz w:val="28"/>
          <w:szCs w:val="28"/>
        </w:rPr>
        <w:t>ст. 15).</w:t>
      </w:r>
    </w:p>
    <w:p w:rsidR="007D4D91" w:rsidRDefault="007D4D91" w:rsidP="00D01E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различать </w:t>
      </w:r>
      <w:r w:rsidR="00330EFE">
        <w:rPr>
          <w:bCs/>
          <w:sz w:val="28"/>
          <w:szCs w:val="28"/>
        </w:rPr>
        <w:t>действительные (реальные, фактические)</w:t>
      </w:r>
      <w:r w:rsidR="009B1450" w:rsidRPr="00D01E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 местного значения</w:t>
      </w:r>
      <w:r w:rsidR="00330EFE">
        <w:rPr>
          <w:bCs/>
          <w:sz w:val="28"/>
          <w:szCs w:val="28"/>
        </w:rPr>
        <w:t xml:space="preserve">, которые </w:t>
      </w:r>
      <w:r w:rsidR="009C0F4A">
        <w:rPr>
          <w:bCs/>
          <w:sz w:val="28"/>
          <w:szCs w:val="28"/>
        </w:rPr>
        <w:t>регламентированы</w:t>
      </w:r>
      <w:r w:rsidR="009B1450" w:rsidRPr="00D01E39">
        <w:rPr>
          <w:bCs/>
          <w:sz w:val="28"/>
          <w:szCs w:val="28"/>
        </w:rPr>
        <w:t xml:space="preserve"> </w:t>
      </w:r>
      <w:r w:rsidR="009C0F4A">
        <w:rPr>
          <w:bCs/>
          <w:sz w:val="28"/>
          <w:szCs w:val="28"/>
        </w:rPr>
        <w:t>нормативн</w:t>
      </w:r>
      <w:r w:rsidR="009B1450" w:rsidRPr="00D01E39">
        <w:rPr>
          <w:bCs/>
          <w:sz w:val="28"/>
          <w:szCs w:val="28"/>
        </w:rPr>
        <w:t xml:space="preserve">ыми актами </w:t>
      </w:r>
      <w:r w:rsidR="00D01E39" w:rsidRPr="00D01E39">
        <w:rPr>
          <w:bCs/>
          <w:sz w:val="28"/>
          <w:szCs w:val="28"/>
        </w:rPr>
        <w:t>и применя</w:t>
      </w:r>
      <w:r w:rsidR="00330EFE">
        <w:rPr>
          <w:bCs/>
          <w:sz w:val="28"/>
          <w:szCs w:val="28"/>
        </w:rPr>
        <w:t>ются</w:t>
      </w:r>
      <w:r w:rsidR="00D01E39" w:rsidRPr="00D01E39">
        <w:rPr>
          <w:bCs/>
          <w:sz w:val="28"/>
          <w:szCs w:val="28"/>
        </w:rPr>
        <w:t xml:space="preserve"> на практи</w:t>
      </w:r>
      <w:r w:rsidR="00330EFE">
        <w:rPr>
          <w:bCs/>
          <w:sz w:val="28"/>
          <w:szCs w:val="28"/>
        </w:rPr>
        <w:t>ке,</w:t>
      </w:r>
      <w:r w:rsidR="00D01E39" w:rsidRPr="00D01E3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не </w:t>
      </w:r>
      <w:r w:rsidR="009B1450" w:rsidRPr="00D01E39">
        <w:rPr>
          <w:bCs/>
          <w:sz w:val="28"/>
          <w:szCs w:val="28"/>
        </w:rPr>
        <w:t xml:space="preserve">применяемые </w:t>
      </w:r>
      <w:r w:rsidR="00330EFE">
        <w:rPr>
          <w:bCs/>
          <w:sz w:val="28"/>
          <w:szCs w:val="28"/>
        </w:rPr>
        <w:t xml:space="preserve">(идеальные, теоретические, мнимые) </w:t>
      </w:r>
      <w:r w:rsidR="009B1450" w:rsidRPr="00D01E39">
        <w:rPr>
          <w:bCs/>
          <w:sz w:val="28"/>
          <w:szCs w:val="28"/>
        </w:rPr>
        <w:t>в силу</w:t>
      </w:r>
      <w:r>
        <w:rPr>
          <w:bCs/>
          <w:sz w:val="28"/>
          <w:szCs w:val="28"/>
        </w:rPr>
        <w:t xml:space="preserve"> различных причин</w:t>
      </w:r>
      <w:r w:rsidR="009B1450" w:rsidRPr="00D01E39">
        <w:rPr>
          <w:bCs/>
          <w:sz w:val="28"/>
          <w:szCs w:val="28"/>
        </w:rPr>
        <w:t>:</w:t>
      </w:r>
    </w:p>
    <w:p w:rsidR="007D4D91" w:rsidRPr="006E1AB2" w:rsidRDefault="000E6FE1" w:rsidP="006E1A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sz w:val="28"/>
          <w:szCs w:val="28"/>
        </w:rPr>
        <w:t xml:space="preserve">специальных </w:t>
      </w:r>
      <w:r w:rsidR="009C0F4A" w:rsidRPr="00D01E39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 xml:space="preserve"> осуществления</w:t>
      </w:r>
      <w:r w:rsidR="009C0F4A" w:rsidRPr="00D01E39">
        <w:rPr>
          <w:bCs/>
          <w:sz w:val="28"/>
          <w:szCs w:val="28"/>
        </w:rPr>
        <w:t xml:space="preserve"> (предусмотрены в отношении всех муниципальных образований, но не применяемые в силу уникальности усло</w:t>
      </w:r>
      <w:r w:rsidR="009C0F4A" w:rsidRPr="00197D46">
        <w:rPr>
          <w:bCs/>
          <w:sz w:val="28"/>
          <w:szCs w:val="28"/>
        </w:rPr>
        <w:t>вий)</w:t>
      </w:r>
      <w:r w:rsidR="00C23FCC" w:rsidRPr="00197D46">
        <w:rPr>
          <w:bCs/>
          <w:sz w:val="28"/>
          <w:szCs w:val="28"/>
        </w:rPr>
        <w:t xml:space="preserve">. </w:t>
      </w:r>
      <w:proofErr w:type="gramStart"/>
      <w:r w:rsidR="00C23FCC" w:rsidRPr="00197D46">
        <w:rPr>
          <w:bCs/>
          <w:sz w:val="28"/>
          <w:szCs w:val="28"/>
        </w:rPr>
        <w:t>Например, очевидно, что «</w:t>
      </w:r>
      <w:r w:rsidR="00C23FCC" w:rsidRPr="00197D46">
        <w:rPr>
          <w:sz w:val="28"/>
          <w:szCs w:val="28"/>
        </w:rPr>
        <w:t>осуществление муниципального ко</w:t>
      </w:r>
      <w:r w:rsidR="00C23FCC" w:rsidRPr="00197D46">
        <w:rPr>
          <w:sz w:val="28"/>
          <w:szCs w:val="28"/>
        </w:rPr>
        <w:t>н</w:t>
      </w:r>
      <w:r w:rsidR="00C23FCC" w:rsidRPr="00197D46">
        <w:rPr>
          <w:sz w:val="28"/>
          <w:szCs w:val="28"/>
        </w:rPr>
        <w:t xml:space="preserve">троля на территории особой экономической зоны» (пункт 36 ч. 1 ст. 14, пункт </w:t>
      </w:r>
      <w:r w:rsidR="00197D46" w:rsidRPr="00197D46">
        <w:rPr>
          <w:sz w:val="28"/>
          <w:szCs w:val="28"/>
        </w:rPr>
        <w:t>31</w:t>
      </w:r>
      <w:r w:rsidR="00C23FCC" w:rsidRPr="00197D46">
        <w:rPr>
          <w:sz w:val="28"/>
          <w:szCs w:val="28"/>
        </w:rPr>
        <w:t xml:space="preserve"> ч. 1 ст. 15, пункт </w:t>
      </w:r>
      <w:r w:rsidR="00197D46" w:rsidRPr="00197D46">
        <w:rPr>
          <w:sz w:val="28"/>
          <w:szCs w:val="28"/>
        </w:rPr>
        <w:t>40</w:t>
      </w:r>
      <w:r w:rsidR="00C23FCC" w:rsidRPr="00197D46">
        <w:rPr>
          <w:sz w:val="28"/>
          <w:szCs w:val="28"/>
        </w:rPr>
        <w:t xml:space="preserve"> ч. 1 ст. 16) возможно только в муниципальных образ</w:t>
      </w:r>
      <w:r w:rsidR="00C23FCC" w:rsidRPr="00197D46">
        <w:rPr>
          <w:sz w:val="28"/>
          <w:szCs w:val="28"/>
        </w:rPr>
        <w:t>о</w:t>
      </w:r>
      <w:r w:rsidR="00C23FCC" w:rsidRPr="00197D46">
        <w:rPr>
          <w:sz w:val="28"/>
          <w:szCs w:val="28"/>
        </w:rPr>
        <w:t>ваниях, которые находятся на территориях особой экономической зоны</w:t>
      </w:r>
      <w:r w:rsidR="00197D46">
        <w:rPr>
          <w:sz w:val="28"/>
          <w:szCs w:val="28"/>
        </w:rPr>
        <w:t>, о</w:t>
      </w:r>
      <w:r w:rsidR="00197D46">
        <w:rPr>
          <w:sz w:val="28"/>
          <w:szCs w:val="28"/>
        </w:rPr>
        <w:t>д</w:t>
      </w:r>
      <w:r w:rsidR="00197D46">
        <w:rPr>
          <w:sz w:val="28"/>
          <w:szCs w:val="28"/>
        </w:rPr>
        <w:t>нако на сегодня в России менее 20 особых экономических зон</w:t>
      </w:r>
      <w:r w:rsidR="00197D46">
        <w:rPr>
          <w:rStyle w:val="a5"/>
          <w:sz w:val="28"/>
          <w:szCs w:val="28"/>
        </w:rPr>
        <w:footnoteReference w:id="18"/>
      </w:r>
      <w:r w:rsidR="00197D46">
        <w:rPr>
          <w:sz w:val="28"/>
          <w:szCs w:val="28"/>
        </w:rPr>
        <w:t>, а муниц</w:t>
      </w:r>
      <w:r w:rsidR="00197D46">
        <w:rPr>
          <w:sz w:val="28"/>
          <w:szCs w:val="28"/>
        </w:rPr>
        <w:t>и</w:t>
      </w:r>
      <w:r w:rsidR="00197D46">
        <w:rPr>
          <w:sz w:val="28"/>
          <w:szCs w:val="28"/>
        </w:rPr>
        <w:t xml:space="preserve">пальных образований – </w:t>
      </w:r>
      <w:r w:rsidR="00832100">
        <w:rPr>
          <w:sz w:val="28"/>
          <w:szCs w:val="28"/>
        </w:rPr>
        <w:t xml:space="preserve">почти </w:t>
      </w:r>
      <w:r w:rsidR="00C05C4E">
        <w:rPr>
          <w:sz w:val="28"/>
          <w:szCs w:val="28"/>
        </w:rPr>
        <w:t>23</w:t>
      </w:r>
      <w:r w:rsidR="00642BAE">
        <w:rPr>
          <w:sz w:val="28"/>
          <w:szCs w:val="28"/>
        </w:rPr>
        <w:t>.</w:t>
      </w:r>
      <w:r w:rsidR="00197D46">
        <w:rPr>
          <w:sz w:val="28"/>
          <w:szCs w:val="28"/>
        </w:rPr>
        <w:t>000</w:t>
      </w:r>
      <w:r w:rsidR="00C05C4E">
        <w:rPr>
          <w:sz w:val="28"/>
          <w:szCs w:val="28"/>
        </w:rPr>
        <w:t>.</w:t>
      </w:r>
      <w:proofErr w:type="gramEnd"/>
      <w:r w:rsidR="00832100">
        <w:rPr>
          <w:rStyle w:val="a5"/>
          <w:sz w:val="28"/>
          <w:szCs w:val="28"/>
        </w:rPr>
        <w:footnoteReference w:id="19"/>
      </w:r>
      <w:r w:rsidR="00C05C4E">
        <w:rPr>
          <w:sz w:val="28"/>
          <w:szCs w:val="28"/>
        </w:rPr>
        <w:t xml:space="preserve"> </w:t>
      </w:r>
      <w:proofErr w:type="gramStart"/>
      <w:r w:rsidR="009702B7" w:rsidRPr="006E1AB2">
        <w:rPr>
          <w:sz w:val="28"/>
          <w:szCs w:val="28"/>
        </w:rPr>
        <w:t xml:space="preserve">Аналогична ситуация с </w:t>
      </w:r>
      <w:r w:rsidR="006E1AB2" w:rsidRPr="006E1AB2">
        <w:rPr>
          <w:sz w:val="28"/>
          <w:szCs w:val="28"/>
        </w:rPr>
        <w:t>такими вопр</w:t>
      </w:r>
      <w:r w:rsidR="006E1AB2" w:rsidRPr="006E1AB2">
        <w:rPr>
          <w:sz w:val="28"/>
          <w:szCs w:val="28"/>
        </w:rPr>
        <w:t>о</w:t>
      </w:r>
      <w:r w:rsidR="006E1AB2" w:rsidRPr="006E1AB2">
        <w:rPr>
          <w:sz w:val="28"/>
          <w:szCs w:val="28"/>
        </w:rPr>
        <w:t xml:space="preserve">сами как: «создание, развитие и обеспечение охраны лечебно-оздоровительных местностей и курортов местного значения на территории </w:t>
      </w:r>
      <w:r w:rsidR="006E1AB2">
        <w:rPr>
          <w:sz w:val="28"/>
          <w:szCs w:val="28"/>
        </w:rPr>
        <w:t>муниципального образования</w:t>
      </w:r>
      <w:r w:rsidR="006E1AB2" w:rsidRPr="006E1AB2">
        <w:rPr>
          <w:sz w:val="28"/>
          <w:szCs w:val="28"/>
        </w:rPr>
        <w:t>, а также осуществление муниципального ко</w:t>
      </w:r>
      <w:r w:rsidR="006E1AB2" w:rsidRPr="006E1AB2">
        <w:rPr>
          <w:sz w:val="28"/>
          <w:szCs w:val="28"/>
        </w:rPr>
        <w:t>н</w:t>
      </w:r>
      <w:r w:rsidR="006E1AB2" w:rsidRPr="006E1AB2">
        <w:rPr>
          <w:sz w:val="28"/>
          <w:szCs w:val="28"/>
        </w:rPr>
        <w:t>троля в области использования и охраны особо охраняемых природных те</w:t>
      </w:r>
      <w:r w:rsidR="006E1AB2" w:rsidRPr="006E1AB2">
        <w:rPr>
          <w:sz w:val="28"/>
          <w:szCs w:val="28"/>
        </w:rPr>
        <w:t>р</w:t>
      </w:r>
      <w:r w:rsidR="006E1AB2" w:rsidRPr="006E1AB2">
        <w:rPr>
          <w:sz w:val="28"/>
          <w:szCs w:val="28"/>
        </w:rPr>
        <w:t xml:space="preserve">риторий местного значения» (пункт 27 ч. 1 ст. 14, пункт </w:t>
      </w:r>
      <w:r>
        <w:rPr>
          <w:sz w:val="28"/>
          <w:szCs w:val="28"/>
        </w:rPr>
        <w:t>22</w:t>
      </w:r>
      <w:r w:rsidR="006E1AB2" w:rsidRPr="006E1AB2">
        <w:rPr>
          <w:sz w:val="28"/>
          <w:szCs w:val="28"/>
        </w:rPr>
        <w:t xml:space="preserve"> ч. 1 ст. 15, пункт </w:t>
      </w:r>
      <w:r>
        <w:rPr>
          <w:sz w:val="28"/>
          <w:szCs w:val="28"/>
        </w:rPr>
        <w:t>3</w:t>
      </w:r>
      <w:r w:rsidR="006E1AB2" w:rsidRPr="006E1AB2">
        <w:rPr>
          <w:sz w:val="28"/>
          <w:szCs w:val="28"/>
        </w:rPr>
        <w:t>0 ч. 1 ст. 16);</w:t>
      </w:r>
      <w:proofErr w:type="gramEnd"/>
      <w:r w:rsidR="006E1AB2" w:rsidRPr="006E1AB2">
        <w:rPr>
          <w:sz w:val="28"/>
          <w:szCs w:val="28"/>
        </w:rPr>
        <w:t xml:space="preserve"> </w:t>
      </w:r>
      <w:proofErr w:type="gramStart"/>
      <w:r w:rsidR="006E1AB2" w:rsidRPr="006E1AB2">
        <w:rPr>
          <w:sz w:val="28"/>
          <w:szCs w:val="28"/>
        </w:rPr>
        <w:t>«осуществление в пределах, установленных водным законод</w:t>
      </w:r>
      <w:r w:rsidR="006E1AB2" w:rsidRPr="006E1AB2">
        <w:rPr>
          <w:sz w:val="28"/>
          <w:szCs w:val="28"/>
        </w:rPr>
        <w:t>а</w:t>
      </w:r>
      <w:r w:rsidR="006E1AB2" w:rsidRPr="006E1AB2">
        <w:rPr>
          <w:sz w:val="28"/>
          <w:szCs w:val="28"/>
        </w:rPr>
        <w:t xml:space="preserve">тельством РФ, полномочий собственника водных объектов, информирование населения об ограничениях их использования» (пункт 31 ч. 1 ст. 14, пункт </w:t>
      </w:r>
      <w:r>
        <w:rPr>
          <w:sz w:val="28"/>
          <w:szCs w:val="28"/>
        </w:rPr>
        <w:t>28</w:t>
      </w:r>
      <w:r w:rsidR="006E1AB2" w:rsidRPr="006E1AB2">
        <w:rPr>
          <w:sz w:val="28"/>
          <w:szCs w:val="28"/>
        </w:rPr>
        <w:t xml:space="preserve"> ч. 1 ст. 15, пункт </w:t>
      </w:r>
      <w:r>
        <w:rPr>
          <w:sz w:val="28"/>
          <w:szCs w:val="28"/>
        </w:rPr>
        <w:t>36</w:t>
      </w:r>
      <w:r w:rsidR="006E1AB2" w:rsidRPr="006E1AB2">
        <w:rPr>
          <w:sz w:val="28"/>
          <w:szCs w:val="28"/>
        </w:rPr>
        <w:t xml:space="preserve"> ч. 1 ст. 16); «осуществление муниципального лесного контроля» (пункт 32 ч. 1 ст. 14, пункт </w:t>
      </w:r>
      <w:r>
        <w:rPr>
          <w:sz w:val="28"/>
          <w:szCs w:val="28"/>
        </w:rPr>
        <w:t>29</w:t>
      </w:r>
      <w:r w:rsidR="006E1AB2" w:rsidRPr="006E1AB2">
        <w:rPr>
          <w:sz w:val="28"/>
          <w:szCs w:val="28"/>
        </w:rPr>
        <w:t xml:space="preserve"> ч. </w:t>
      </w:r>
      <w:r>
        <w:rPr>
          <w:sz w:val="28"/>
          <w:szCs w:val="28"/>
        </w:rPr>
        <w:t>1 ст. 15, пункт 38 ч. 1 ст. 16)</w:t>
      </w:r>
      <w:r w:rsidR="006E1AB2" w:rsidRPr="006E1AB2">
        <w:rPr>
          <w:sz w:val="28"/>
          <w:szCs w:val="28"/>
        </w:rPr>
        <w:t>.</w:t>
      </w:r>
      <w:proofErr w:type="gramEnd"/>
      <w:r w:rsidR="006E1AB2" w:rsidRPr="006E1AB2">
        <w:rPr>
          <w:sz w:val="28"/>
          <w:szCs w:val="28"/>
        </w:rPr>
        <w:t xml:space="preserve"> </w:t>
      </w:r>
      <w:r w:rsidR="00C05C4E" w:rsidRPr="006E1AB2">
        <w:rPr>
          <w:sz w:val="28"/>
          <w:szCs w:val="28"/>
        </w:rPr>
        <w:t>В</w:t>
      </w:r>
      <w:r w:rsidR="00C05C4E" w:rsidRPr="006E1AB2">
        <w:rPr>
          <w:sz w:val="28"/>
          <w:szCs w:val="28"/>
        </w:rPr>
        <w:t>е</w:t>
      </w:r>
      <w:r w:rsidR="00C05C4E" w:rsidRPr="006E1AB2">
        <w:rPr>
          <w:sz w:val="28"/>
          <w:szCs w:val="28"/>
        </w:rPr>
        <w:t>роятно</w:t>
      </w:r>
      <w:r w:rsidR="009702B7" w:rsidRPr="006E1AB2">
        <w:rPr>
          <w:sz w:val="28"/>
          <w:szCs w:val="28"/>
        </w:rPr>
        <w:t>, в уставах муниципальных образований не следует указывать</w:t>
      </w:r>
      <w:r w:rsidR="006E1AB2" w:rsidRPr="006E1AB2">
        <w:rPr>
          <w:sz w:val="28"/>
          <w:szCs w:val="28"/>
        </w:rPr>
        <w:t xml:space="preserve"> вопросы местного</w:t>
      </w:r>
      <w:r w:rsidR="006E1AB2">
        <w:rPr>
          <w:sz w:val="28"/>
          <w:szCs w:val="28"/>
        </w:rPr>
        <w:t xml:space="preserve"> значения, которые объективно не могут быть осуществлены орг</w:t>
      </w:r>
      <w:r w:rsidR="006E1AB2">
        <w:rPr>
          <w:sz w:val="28"/>
          <w:szCs w:val="28"/>
        </w:rPr>
        <w:t>а</w:t>
      </w:r>
      <w:r w:rsidR="006E1AB2">
        <w:rPr>
          <w:sz w:val="28"/>
          <w:szCs w:val="28"/>
        </w:rPr>
        <w:t xml:space="preserve">нами местного самоуправления </w:t>
      </w:r>
      <w:r w:rsidR="00642BAE">
        <w:rPr>
          <w:sz w:val="28"/>
          <w:szCs w:val="28"/>
        </w:rPr>
        <w:t>данно</w:t>
      </w:r>
      <w:r w:rsidR="006E1AB2">
        <w:rPr>
          <w:sz w:val="28"/>
          <w:szCs w:val="28"/>
        </w:rPr>
        <w:t>го муниципального образования</w:t>
      </w:r>
      <w:r w:rsidR="009C0F4A" w:rsidRPr="00197D46">
        <w:rPr>
          <w:bCs/>
          <w:sz w:val="28"/>
          <w:szCs w:val="28"/>
        </w:rPr>
        <w:t>;</w:t>
      </w:r>
    </w:p>
    <w:p w:rsidR="0076682E" w:rsidRPr="00E658A5" w:rsidRDefault="009C0F4A" w:rsidP="00D01E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01E39">
        <w:rPr>
          <w:bCs/>
          <w:sz w:val="28"/>
          <w:szCs w:val="28"/>
        </w:rPr>
        <w:t>отсрочки введения в действие (предусмотрены в отношении всех м</w:t>
      </w:r>
      <w:r w:rsidRPr="00D01E39">
        <w:rPr>
          <w:bCs/>
          <w:sz w:val="28"/>
          <w:szCs w:val="28"/>
        </w:rPr>
        <w:t>у</w:t>
      </w:r>
      <w:r w:rsidRPr="00D01E39">
        <w:rPr>
          <w:bCs/>
          <w:sz w:val="28"/>
          <w:szCs w:val="28"/>
        </w:rPr>
        <w:t>ниципальных образований соответствующего вида, но не применяемые, п</w:t>
      </w:r>
      <w:r w:rsidRPr="00D01E39">
        <w:rPr>
          <w:bCs/>
          <w:sz w:val="28"/>
          <w:szCs w:val="28"/>
        </w:rPr>
        <w:t>о</w:t>
      </w:r>
      <w:r w:rsidRPr="00E658A5">
        <w:rPr>
          <w:bCs/>
          <w:sz w:val="28"/>
          <w:szCs w:val="28"/>
        </w:rPr>
        <w:t>скольку отсутствует нормативная регламентация в федеральных актах)</w:t>
      </w:r>
      <w:r w:rsidR="0076682E" w:rsidRPr="00E658A5">
        <w:rPr>
          <w:bCs/>
          <w:sz w:val="28"/>
          <w:szCs w:val="28"/>
        </w:rPr>
        <w:t xml:space="preserve">. </w:t>
      </w:r>
      <w:proofErr w:type="gramStart"/>
      <w:r w:rsidR="0076682E" w:rsidRPr="00E658A5">
        <w:rPr>
          <w:bCs/>
          <w:sz w:val="28"/>
          <w:szCs w:val="28"/>
        </w:rPr>
        <w:t>Так, вступление в силу нормы «</w:t>
      </w:r>
      <w:r w:rsidR="0076682E" w:rsidRPr="00E658A5">
        <w:rPr>
          <w:sz w:val="28"/>
          <w:szCs w:val="28"/>
        </w:rPr>
        <w:t>организация охраны общественного порядка на территории муниципального района (городского округа) муниципальной м</w:t>
      </w:r>
      <w:r w:rsidR="0076682E" w:rsidRPr="00E658A5">
        <w:rPr>
          <w:sz w:val="28"/>
          <w:szCs w:val="28"/>
        </w:rPr>
        <w:t>и</w:t>
      </w:r>
      <w:r w:rsidR="0076682E" w:rsidRPr="00E658A5">
        <w:rPr>
          <w:sz w:val="28"/>
          <w:szCs w:val="28"/>
        </w:rPr>
        <w:t>лицией» (</w:t>
      </w:r>
      <w:r w:rsidR="00E658A5" w:rsidRPr="00E658A5">
        <w:rPr>
          <w:sz w:val="28"/>
          <w:szCs w:val="28"/>
        </w:rPr>
        <w:t>пункт</w:t>
      </w:r>
      <w:r w:rsidR="0076682E" w:rsidRPr="00E658A5">
        <w:rPr>
          <w:sz w:val="28"/>
          <w:szCs w:val="28"/>
        </w:rPr>
        <w:t xml:space="preserve"> 8 </w:t>
      </w:r>
      <w:r w:rsidR="00E658A5" w:rsidRPr="00E658A5">
        <w:rPr>
          <w:sz w:val="28"/>
          <w:szCs w:val="28"/>
        </w:rPr>
        <w:t xml:space="preserve">ч. 1 </w:t>
      </w:r>
      <w:r w:rsidR="0076682E" w:rsidRPr="00E658A5">
        <w:rPr>
          <w:sz w:val="28"/>
          <w:szCs w:val="28"/>
        </w:rPr>
        <w:t xml:space="preserve">ст. 15, </w:t>
      </w:r>
      <w:r w:rsidR="00E658A5" w:rsidRPr="00E658A5">
        <w:rPr>
          <w:sz w:val="28"/>
          <w:szCs w:val="28"/>
        </w:rPr>
        <w:t>пункт</w:t>
      </w:r>
      <w:r w:rsidR="0076682E" w:rsidRPr="00E658A5">
        <w:rPr>
          <w:sz w:val="28"/>
          <w:szCs w:val="28"/>
        </w:rPr>
        <w:t xml:space="preserve"> 9 </w:t>
      </w:r>
      <w:r w:rsidR="00E658A5" w:rsidRPr="00E658A5">
        <w:rPr>
          <w:sz w:val="28"/>
          <w:szCs w:val="28"/>
        </w:rPr>
        <w:t xml:space="preserve">ч. 1 </w:t>
      </w:r>
      <w:r w:rsidR="0076682E" w:rsidRPr="00E658A5">
        <w:rPr>
          <w:sz w:val="28"/>
          <w:szCs w:val="28"/>
        </w:rPr>
        <w:t xml:space="preserve">ст. 16) </w:t>
      </w:r>
      <w:r w:rsidR="00E658A5" w:rsidRPr="00E658A5">
        <w:rPr>
          <w:sz w:val="28"/>
          <w:szCs w:val="28"/>
        </w:rPr>
        <w:t xml:space="preserve">в соответствии с </w:t>
      </w:r>
      <w:proofErr w:type="spellStart"/>
      <w:r w:rsidR="00E658A5" w:rsidRPr="00E658A5">
        <w:rPr>
          <w:sz w:val="28"/>
          <w:szCs w:val="28"/>
        </w:rPr>
        <w:t>абз</w:t>
      </w:r>
      <w:proofErr w:type="spellEnd"/>
      <w:r w:rsidR="00E658A5" w:rsidRPr="00E658A5">
        <w:rPr>
          <w:sz w:val="28"/>
          <w:szCs w:val="28"/>
        </w:rPr>
        <w:t xml:space="preserve">. 2 ч. 3 ст. 83 Федерального закона № 131-ФЗ </w:t>
      </w:r>
      <w:r w:rsidR="0076682E" w:rsidRPr="00E658A5">
        <w:rPr>
          <w:sz w:val="28"/>
          <w:szCs w:val="28"/>
        </w:rPr>
        <w:t xml:space="preserve">отсрочено </w:t>
      </w:r>
      <w:r w:rsidR="00E658A5">
        <w:rPr>
          <w:sz w:val="28"/>
          <w:szCs w:val="28"/>
        </w:rPr>
        <w:t>до «</w:t>
      </w:r>
      <w:r w:rsidR="00E658A5" w:rsidRPr="00E658A5">
        <w:rPr>
          <w:sz w:val="28"/>
          <w:szCs w:val="28"/>
        </w:rPr>
        <w:t>срок</w:t>
      </w:r>
      <w:r w:rsidR="00E658A5">
        <w:rPr>
          <w:sz w:val="28"/>
          <w:szCs w:val="28"/>
        </w:rPr>
        <w:t>ов</w:t>
      </w:r>
      <w:r w:rsidR="00E658A5" w:rsidRPr="00E658A5">
        <w:rPr>
          <w:sz w:val="28"/>
          <w:szCs w:val="28"/>
        </w:rPr>
        <w:t>, установленные ф</w:t>
      </w:r>
      <w:r w:rsidR="00E658A5" w:rsidRPr="00E658A5">
        <w:rPr>
          <w:sz w:val="28"/>
          <w:szCs w:val="28"/>
        </w:rPr>
        <w:t>е</w:t>
      </w:r>
      <w:r w:rsidR="00E658A5" w:rsidRPr="00E658A5">
        <w:rPr>
          <w:sz w:val="28"/>
          <w:szCs w:val="28"/>
        </w:rPr>
        <w:t>деральным законом, определяющим порядок организации и деятельности му</w:t>
      </w:r>
      <w:r w:rsidR="00E658A5">
        <w:rPr>
          <w:sz w:val="28"/>
          <w:szCs w:val="28"/>
        </w:rPr>
        <w:t>ниципальной милиции».</w:t>
      </w:r>
      <w:proofErr w:type="gramEnd"/>
      <w:r w:rsidR="00E658A5">
        <w:rPr>
          <w:sz w:val="28"/>
          <w:szCs w:val="28"/>
        </w:rPr>
        <w:t xml:space="preserve"> Но поскольку даже проекта такого федерального закона не разработано и уже более десяти лет названный вопрос местного значения в принципе не может быть реализован, считаем, что и в уставах м</w:t>
      </w:r>
      <w:r w:rsidR="00E658A5">
        <w:rPr>
          <w:sz w:val="28"/>
          <w:szCs w:val="28"/>
        </w:rPr>
        <w:t>у</w:t>
      </w:r>
      <w:r w:rsidR="00E658A5">
        <w:rPr>
          <w:sz w:val="28"/>
          <w:szCs w:val="28"/>
        </w:rPr>
        <w:t>ниципальных образований его не следует указывать.</w:t>
      </w:r>
      <w:r w:rsidR="00C23FCC">
        <w:rPr>
          <w:sz w:val="28"/>
          <w:szCs w:val="28"/>
        </w:rPr>
        <w:t xml:space="preserve"> </w:t>
      </w:r>
      <w:r w:rsidR="00E658A5">
        <w:rPr>
          <w:sz w:val="28"/>
          <w:szCs w:val="28"/>
        </w:rPr>
        <w:t>Опасения, что надзо</w:t>
      </w:r>
      <w:r w:rsidR="00E658A5">
        <w:rPr>
          <w:sz w:val="28"/>
          <w:szCs w:val="28"/>
        </w:rPr>
        <w:t>р</w:t>
      </w:r>
      <w:r w:rsidR="00E658A5">
        <w:rPr>
          <w:sz w:val="28"/>
          <w:szCs w:val="28"/>
        </w:rPr>
        <w:t>ные органы (прокуратуры при осуществлении общего надзора и</w:t>
      </w:r>
      <w:r w:rsidR="00642BAE">
        <w:rPr>
          <w:sz w:val="28"/>
          <w:szCs w:val="28"/>
        </w:rPr>
        <w:t xml:space="preserve"> (или)</w:t>
      </w:r>
      <w:r w:rsidR="00E658A5">
        <w:rPr>
          <w:sz w:val="28"/>
          <w:szCs w:val="28"/>
        </w:rPr>
        <w:t xml:space="preserve"> Мин</w:t>
      </w:r>
      <w:r w:rsidR="00E658A5">
        <w:rPr>
          <w:sz w:val="28"/>
          <w:szCs w:val="28"/>
        </w:rPr>
        <w:t>ю</w:t>
      </w:r>
      <w:r w:rsidR="00E658A5">
        <w:rPr>
          <w:sz w:val="28"/>
          <w:szCs w:val="28"/>
        </w:rPr>
        <w:t>ста России при</w:t>
      </w:r>
      <w:r w:rsidR="00C23FCC">
        <w:rPr>
          <w:sz w:val="28"/>
          <w:szCs w:val="28"/>
        </w:rPr>
        <w:t xml:space="preserve"> регистрации уставов муниципальных образований) </w:t>
      </w:r>
      <w:proofErr w:type="gramStart"/>
      <w:r w:rsidR="00C23FCC">
        <w:rPr>
          <w:sz w:val="28"/>
          <w:szCs w:val="28"/>
        </w:rPr>
        <w:t>заявят претензии о противоречии действующему законодательству напрасны</w:t>
      </w:r>
      <w:proofErr w:type="gramEnd"/>
      <w:r w:rsidR="00C23FCC">
        <w:rPr>
          <w:sz w:val="28"/>
          <w:szCs w:val="28"/>
        </w:rPr>
        <w:t xml:space="preserve"> – с</w:t>
      </w:r>
      <w:r w:rsidR="00C23FCC">
        <w:rPr>
          <w:sz w:val="28"/>
          <w:szCs w:val="28"/>
        </w:rPr>
        <w:t>о</w:t>
      </w:r>
      <w:r w:rsidR="00C23FCC">
        <w:rPr>
          <w:sz w:val="28"/>
          <w:szCs w:val="28"/>
        </w:rPr>
        <w:t xml:space="preserve">ответствующие положения </w:t>
      </w:r>
      <w:r w:rsidR="00C23FCC" w:rsidRPr="00E658A5">
        <w:rPr>
          <w:sz w:val="28"/>
          <w:szCs w:val="28"/>
        </w:rPr>
        <w:t xml:space="preserve">Федерального закона № 131-ФЗ </w:t>
      </w:r>
      <w:r w:rsidR="00C23FCC">
        <w:rPr>
          <w:sz w:val="28"/>
          <w:szCs w:val="28"/>
        </w:rPr>
        <w:t>в силу не вступ</w:t>
      </w:r>
      <w:r w:rsidR="00C23FCC">
        <w:rPr>
          <w:sz w:val="28"/>
          <w:szCs w:val="28"/>
        </w:rPr>
        <w:t>и</w:t>
      </w:r>
      <w:r w:rsidR="00C23FCC">
        <w:rPr>
          <w:sz w:val="28"/>
          <w:szCs w:val="28"/>
        </w:rPr>
        <w:t>ли, а потому и противоречия нет. Дублировать «отсроченный» вопрос мес</w:t>
      </w:r>
      <w:r w:rsidR="00C23FCC">
        <w:rPr>
          <w:sz w:val="28"/>
          <w:szCs w:val="28"/>
        </w:rPr>
        <w:t>т</w:t>
      </w:r>
      <w:r w:rsidR="00C23FCC">
        <w:rPr>
          <w:sz w:val="28"/>
          <w:szCs w:val="28"/>
        </w:rPr>
        <w:t>ного значения в уставе муниципального образования, пусть даже и с дубл</w:t>
      </w:r>
      <w:r w:rsidR="00C23FCC">
        <w:rPr>
          <w:sz w:val="28"/>
          <w:szCs w:val="28"/>
        </w:rPr>
        <w:t>и</w:t>
      </w:r>
      <w:r w:rsidR="00C23FCC">
        <w:rPr>
          <w:sz w:val="28"/>
          <w:szCs w:val="28"/>
        </w:rPr>
        <w:t>рованием нормы об отсрочке его применения – ошибка, которая вводит в з</w:t>
      </w:r>
      <w:r w:rsidR="00C23FCC">
        <w:rPr>
          <w:sz w:val="28"/>
          <w:szCs w:val="28"/>
        </w:rPr>
        <w:t>а</w:t>
      </w:r>
      <w:r w:rsidR="00C23FCC">
        <w:rPr>
          <w:sz w:val="28"/>
          <w:szCs w:val="28"/>
        </w:rPr>
        <w:t>блуждение участников муниципально-правовых отношений</w:t>
      </w:r>
      <w:r w:rsidR="00E658A5">
        <w:rPr>
          <w:sz w:val="28"/>
          <w:szCs w:val="28"/>
        </w:rPr>
        <w:t>;</w:t>
      </w:r>
    </w:p>
    <w:p w:rsidR="009B1450" w:rsidRPr="007D4D91" w:rsidRDefault="007D4D91" w:rsidP="00970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D4D91">
        <w:rPr>
          <w:bCs/>
          <w:sz w:val="28"/>
          <w:szCs w:val="28"/>
        </w:rPr>
        <w:t>законодательной ошибки (предусмотрены, но объективно не могут быть применены).</w:t>
      </w:r>
      <w:proofErr w:type="gramEnd"/>
      <w:r w:rsidRPr="007D4D91">
        <w:rPr>
          <w:bCs/>
          <w:sz w:val="28"/>
          <w:szCs w:val="28"/>
        </w:rPr>
        <w:t xml:space="preserve"> </w:t>
      </w:r>
      <w:proofErr w:type="gramStart"/>
      <w:r w:rsidRPr="007D4D91">
        <w:rPr>
          <w:bCs/>
          <w:sz w:val="28"/>
          <w:szCs w:val="28"/>
        </w:rPr>
        <w:t>Например,</w:t>
      </w:r>
      <w:r w:rsidR="009702B7">
        <w:rPr>
          <w:bCs/>
          <w:sz w:val="28"/>
          <w:szCs w:val="28"/>
        </w:rPr>
        <w:t xml:space="preserve"> </w:t>
      </w:r>
      <w:r w:rsidR="009702B7" w:rsidRPr="00E658A5">
        <w:rPr>
          <w:sz w:val="28"/>
          <w:szCs w:val="28"/>
        </w:rPr>
        <w:t>Федеральн</w:t>
      </w:r>
      <w:r w:rsidR="009702B7">
        <w:rPr>
          <w:sz w:val="28"/>
          <w:szCs w:val="28"/>
        </w:rPr>
        <w:t>ым</w:t>
      </w:r>
      <w:r w:rsidR="009702B7" w:rsidRPr="00E658A5">
        <w:rPr>
          <w:sz w:val="28"/>
          <w:szCs w:val="28"/>
        </w:rPr>
        <w:t xml:space="preserve"> закон</w:t>
      </w:r>
      <w:r w:rsidR="009702B7">
        <w:rPr>
          <w:sz w:val="28"/>
          <w:szCs w:val="28"/>
        </w:rPr>
        <w:t>ом</w:t>
      </w:r>
      <w:r w:rsidR="009702B7" w:rsidRPr="00E658A5">
        <w:rPr>
          <w:sz w:val="28"/>
          <w:szCs w:val="28"/>
        </w:rPr>
        <w:t xml:space="preserve"> № 131-ФЗ</w:t>
      </w:r>
      <w:r w:rsidRPr="007D4D91">
        <w:rPr>
          <w:bCs/>
          <w:sz w:val="28"/>
          <w:szCs w:val="28"/>
        </w:rPr>
        <w:t xml:space="preserve"> предусмотрен вопрос местного значения «</w:t>
      </w:r>
      <w:r w:rsidRPr="007D4D91">
        <w:rPr>
          <w:sz w:val="28"/>
          <w:szCs w:val="28"/>
        </w:rPr>
        <w:t>установление, изменение и отмена местных нал</w:t>
      </w:r>
      <w:r w:rsidRPr="007D4D91">
        <w:rPr>
          <w:sz w:val="28"/>
          <w:szCs w:val="28"/>
        </w:rPr>
        <w:t>о</w:t>
      </w:r>
      <w:r w:rsidRPr="007D4D91">
        <w:rPr>
          <w:sz w:val="28"/>
          <w:szCs w:val="28"/>
        </w:rPr>
        <w:t>гов и сборов»</w:t>
      </w:r>
      <w:r w:rsidR="006E1AB2">
        <w:rPr>
          <w:sz w:val="28"/>
          <w:szCs w:val="28"/>
        </w:rPr>
        <w:t xml:space="preserve"> для муниципальных образований всех видов</w:t>
      </w:r>
      <w:r w:rsidRPr="007D4D91">
        <w:rPr>
          <w:sz w:val="28"/>
          <w:szCs w:val="28"/>
        </w:rPr>
        <w:t xml:space="preserve"> (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Pr="007D4D91">
        <w:rPr>
          <w:sz w:val="28"/>
          <w:szCs w:val="28"/>
        </w:rPr>
        <w:t xml:space="preserve"> 2 </w:t>
      </w:r>
      <w:r w:rsidR="00E658A5">
        <w:rPr>
          <w:sz w:val="28"/>
          <w:szCs w:val="28"/>
        </w:rPr>
        <w:t xml:space="preserve">ч. 1 </w:t>
      </w:r>
      <w:r w:rsidRPr="007D4D91">
        <w:rPr>
          <w:sz w:val="28"/>
          <w:szCs w:val="28"/>
        </w:rPr>
        <w:t xml:space="preserve">ст. 14,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Pr="007D4D91">
        <w:rPr>
          <w:sz w:val="28"/>
          <w:szCs w:val="28"/>
        </w:rPr>
        <w:t xml:space="preserve"> 2 </w:t>
      </w:r>
      <w:r w:rsidR="00E658A5">
        <w:rPr>
          <w:sz w:val="28"/>
          <w:szCs w:val="28"/>
        </w:rPr>
        <w:t xml:space="preserve">ч. 1 </w:t>
      </w:r>
      <w:r w:rsidRPr="007D4D91">
        <w:rPr>
          <w:sz w:val="28"/>
          <w:szCs w:val="28"/>
        </w:rPr>
        <w:t xml:space="preserve">ст. 15, </w:t>
      </w:r>
      <w:r w:rsidR="00E658A5" w:rsidRPr="00E116E8">
        <w:rPr>
          <w:sz w:val="28"/>
          <w:szCs w:val="28"/>
        </w:rPr>
        <w:t>п</w:t>
      </w:r>
      <w:r w:rsidR="00E658A5">
        <w:rPr>
          <w:sz w:val="28"/>
          <w:szCs w:val="28"/>
        </w:rPr>
        <w:t>ункт</w:t>
      </w:r>
      <w:r w:rsidRPr="007D4D91">
        <w:rPr>
          <w:sz w:val="28"/>
          <w:szCs w:val="28"/>
        </w:rPr>
        <w:t xml:space="preserve"> 2 </w:t>
      </w:r>
      <w:r w:rsidR="00E658A5">
        <w:rPr>
          <w:sz w:val="28"/>
          <w:szCs w:val="28"/>
        </w:rPr>
        <w:t xml:space="preserve">ч. 1 </w:t>
      </w:r>
      <w:r w:rsidRPr="007D4D91">
        <w:rPr>
          <w:sz w:val="28"/>
          <w:szCs w:val="28"/>
        </w:rPr>
        <w:t xml:space="preserve">ст. 16), однако </w:t>
      </w:r>
      <w:r w:rsidR="009702B7">
        <w:rPr>
          <w:bCs/>
          <w:sz w:val="28"/>
          <w:szCs w:val="28"/>
        </w:rPr>
        <w:t>ст. 15 Налогового кодекса РФ не предусмотрены местные</w:t>
      </w:r>
      <w:r w:rsidR="009B1450" w:rsidRPr="007D4D91">
        <w:rPr>
          <w:bCs/>
          <w:sz w:val="28"/>
          <w:szCs w:val="28"/>
        </w:rPr>
        <w:t xml:space="preserve"> «сборы</w:t>
      </w:r>
      <w:r w:rsidR="009702B7">
        <w:rPr>
          <w:rStyle w:val="a5"/>
          <w:sz w:val="28"/>
          <w:szCs w:val="28"/>
        </w:rPr>
        <w:footnoteReference w:id="20"/>
      </w:r>
      <w:r w:rsidR="009B1450" w:rsidRPr="007D4D91">
        <w:rPr>
          <w:bCs/>
          <w:sz w:val="28"/>
          <w:szCs w:val="28"/>
        </w:rPr>
        <w:t>»</w:t>
      </w:r>
      <w:r w:rsidR="00EC0642" w:rsidRPr="007D4D91">
        <w:rPr>
          <w:bCs/>
          <w:sz w:val="28"/>
          <w:szCs w:val="28"/>
        </w:rPr>
        <w:t xml:space="preserve">, поэтому это полномочие </w:t>
      </w:r>
      <w:r w:rsidR="009702B7">
        <w:rPr>
          <w:bCs/>
          <w:sz w:val="28"/>
          <w:szCs w:val="28"/>
        </w:rPr>
        <w:t xml:space="preserve">органами местного самоуправления </w:t>
      </w:r>
      <w:r w:rsidR="00EC0642" w:rsidRPr="007D4D91">
        <w:rPr>
          <w:bCs/>
          <w:sz w:val="28"/>
          <w:szCs w:val="28"/>
        </w:rPr>
        <w:t xml:space="preserve">не </w:t>
      </w:r>
      <w:r w:rsidR="006E1AB2">
        <w:rPr>
          <w:bCs/>
          <w:sz w:val="28"/>
          <w:szCs w:val="28"/>
        </w:rPr>
        <w:t xml:space="preserve">может быть </w:t>
      </w:r>
      <w:r w:rsidR="009702B7">
        <w:rPr>
          <w:bCs/>
          <w:sz w:val="28"/>
          <w:szCs w:val="28"/>
        </w:rPr>
        <w:t>осуществл</w:t>
      </w:r>
      <w:r w:rsidR="006E1AB2">
        <w:rPr>
          <w:bCs/>
          <w:sz w:val="28"/>
          <w:szCs w:val="28"/>
        </w:rPr>
        <w:t>ено</w:t>
      </w:r>
      <w:r w:rsidR="00C23FCC">
        <w:rPr>
          <w:bCs/>
          <w:sz w:val="28"/>
          <w:szCs w:val="28"/>
        </w:rPr>
        <w:t>.</w:t>
      </w:r>
      <w:proofErr w:type="gramEnd"/>
    </w:p>
    <w:p w:rsidR="00C90914" w:rsidRDefault="00642BAE" w:rsidP="00C90914">
      <w:pPr>
        <w:pStyle w:val="ac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6A3978">
        <w:rPr>
          <w:bCs/>
          <w:sz w:val="28"/>
          <w:szCs w:val="28"/>
        </w:rPr>
        <w:t>Изложенное</w:t>
      </w:r>
      <w:proofErr w:type="gramEnd"/>
      <w:r w:rsidRPr="006A3978">
        <w:rPr>
          <w:bCs/>
          <w:sz w:val="28"/>
          <w:szCs w:val="28"/>
        </w:rPr>
        <w:t xml:space="preserve"> позволяет рекомендовать для более точного понимания полномочий органов местного самоуправления по вопросам местного знач</w:t>
      </w:r>
      <w:r w:rsidRPr="006A3978">
        <w:rPr>
          <w:bCs/>
          <w:sz w:val="28"/>
          <w:szCs w:val="28"/>
        </w:rPr>
        <w:t>е</w:t>
      </w:r>
      <w:r w:rsidRPr="006A3978">
        <w:rPr>
          <w:bCs/>
          <w:sz w:val="28"/>
          <w:szCs w:val="28"/>
        </w:rPr>
        <w:t>ния, предусмотренным в Федеральном законе № 131-ФЗ, использовать метод системного анализа – обращаться к специальным нормативным актам бол</w:t>
      </w:r>
      <w:r w:rsidRPr="006A3978">
        <w:rPr>
          <w:bCs/>
          <w:sz w:val="28"/>
          <w:szCs w:val="28"/>
        </w:rPr>
        <w:t>ь</w:t>
      </w:r>
      <w:r w:rsidRPr="006A3978">
        <w:rPr>
          <w:bCs/>
          <w:sz w:val="28"/>
          <w:szCs w:val="28"/>
        </w:rPr>
        <w:t>шей юридической силы, принятым по соответствующим вопросам. Тру</w:t>
      </w:r>
      <w:r w:rsidRPr="006A3978">
        <w:rPr>
          <w:bCs/>
          <w:sz w:val="28"/>
          <w:szCs w:val="28"/>
        </w:rPr>
        <w:t>д</w:t>
      </w:r>
      <w:r w:rsidRPr="006A3978">
        <w:rPr>
          <w:bCs/>
          <w:sz w:val="28"/>
          <w:szCs w:val="28"/>
        </w:rPr>
        <w:t>ность возник</w:t>
      </w:r>
      <w:r w:rsidR="0077400F" w:rsidRPr="006A3978">
        <w:rPr>
          <w:bCs/>
          <w:sz w:val="28"/>
          <w:szCs w:val="28"/>
        </w:rPr>
        <w:t>нет</w:t>
      </w:r>
      <w:r w:rsidRPr="006A3978">
        <w:rPr>
          <w:bCs/>
          <w:sz w:val="28"/>
          <w:szCs w:val="28"/>
        </w:rPr>
        <w:t xml:space="preserve"> в поиске таких специальных актов –</w:t>
      </w:r>
      <w:r w:rsidR="0077400F" w:rsidRPr="006A3978">
        <w:rPr>
          <w:bCs/>
          <w:sz w:val="28"/>
          <w:szCs w:val="28"/>
        </w:rPr>
        <w:t xml:space="preserve"> </w:t>
      </w:r>
      <w:r w:rsidRPr="006A3978">
        <w:rPr>
          <w:bCs/>
          <w:sz w:val="28"/>
          <w:szCs w:val="28"/>
        </w:rPr>
        <w:t xml:space="preserve">в </w:t>
      </w:r>
      <w:r w:rsidRPr="006A3978">
        <w:rPr>
          <w:sz w:val="28"/>
          <w:szCs w:val="28"/>
        </w:rPr>
        <w:t>Федеральном законе № 131-ФЗ</w:t>
      </w:r>
      <w:r w:rsidRPr="006A3978">
        <w:rPr>
          <w:bCs/>
          <w:sz w:val="28"/>
          <w:szCs w:val="28"/>
        </w:rPr>
        <w:t xml:space="preserve"> </w:t>
      </w:r>
      <w:r w:rsidR="0077400F" w:rsidRPr="006A3978">
        <w:rPr>
          <w:bCs/>
          <w:sz w:val="28"/>
          <w:szCs w:val="28"/>
        </w:rPr>
        <w:t>при изобилии отсылочных предписаний, крайне мало бланкетных норм, однако это наиболее целесообразный путь.</w:t>
      </w:r>
      <w:r w:rsidRPr="006A3978">
        <w:rPr>
          <w:bCs/>
          <w:sz w:val="28"/>
          <w:szCs w:val="28"/>
        </w:rPr>
        <w:t xml:space="preserve"> Например, </w:t>
      </w:r>
      <w:r w:rsidR="0077400F" w:rsidRPr="006A3978">
        <w:rPr>
          <w:bCs/>
          <w:sz w:val="28"/>
          <w:szCs w:val="28"/>
        </w:rPr>
        <w:t>более подробно полномочия органов местного самоуправления по</w:t>
      </w:r>
      <w:r w:rsidRPr="006A3978">
        <w:rPr>
          <w:bCs/>
          <w:sz w:val="28"/>
          <w:szCs w:val="28"/>
        </w:rPr>
        <w:t xml:space="preserve"> вопрос</w:t>
      </w:r>
      <w:r w:rsidR="0077400F" w:rsidRPr="006A3978">
        <w:rPr>
          <w:bCs/>
          <w:sz w:val="28"/>
          <w:szCs w:val="28"/>
        </w:rPr>
        <w:t>у</w:t>
      </w:r>
      <w:r w:rsidRPr="006A3978">
        <w:rPr>
          <w:bCs/>
          <w:sz w:val="28"/>
          <w:szCs w:val="28"/>
        </w:rPr>
        <w:t xml:space="preserve"> местного значения «</w:t>
      </w:r>
      <w:r w:rsidR="0077400F" w:rsidRPr="006A3978">
        <w:rPr>
          <w:sz w:val="28"/>
          <w:szCs w:val="28"/>
        </w:rPr>
        <w:t>обеспечение первичных мер пожарной безопасности</w:t>
      </w:r>
      <w:r w:rsidRPr="006A3978">
        <w:rPr>
          <w:sz w:val="28"/>
          <w:szCs w:val="28"/>
        </w:rPr>
        <w:t xml:space="preserve">» (пункт </w:t>
      </w:r>
      <w:r w:rsidR="0077400F" w:rsidRPr="006A3978">
        <w:rPr>
          <w:sz w:val="28"/>
          <w:szCs w:val="28"/>
        </w:rPr>
        <w:t>9</w:t>
      </w:r>
      <w:r w:rsidRPr="006A3978">
        <w:rPr>
          <w:sz w:val="28"/>
          <w:szCs w:val="28"/>
        </w:rPr>
        <w:t xml:space="preserve"> ч. 1 ст. 14, пункт </w:t>
      </w:r>
      <w:r w:rsidR="006A3978" w:rsidRPr="006A3978">
        <w:rPr>
          <w:sz w:val="28"/>
          <w:szCs w:val="28"/>
        </w:rPr>
        <w:t>10</w:t>
      </w:r>
      <w:r w:rsidRPr="006A3978">
        <w:rPr>
          <w:sz w:val="28"/>
          <w:szCs w:val="28"/>
        </w:rPr>
        <w:t xml:space="preserve"> ч. 1 ст. 16)</w:t>
      </w:r>
      <w:r w:rsidR="006A3978" w:rsidRPr="006A3978">
        <w:rPr>
          <w:sz w:val="28"/>
          <w:szCs w:val="28"/>
        </w:rPr>
        <w:t xml:space="preserve"> раскрыты в </w:t>
      </w:r>
      <w:r w:rsidR="00C90914">
        <w:rPr>
          <w:sz w:val="28"/>
          <w:szCs w:val="28"/>
        </w:rPr>
        <w:t xml:space="preserve">ст. 19 </w:t>
      </w:r>
      <w:r w:rsidR="00C90914">
        <w:rPr>
          <w:rFonts w:eastAsiaTheme="minorHAnsi"/>
          <w:sz w:val="28"/>
          <w:szCs w:val="28"/>
          <w:lang w:eastAsia="en-US"/>
        </w:rPr>
        <w:t xml:space="preserve">Федерального закона от 21 декабря 1994 г. № 69-ФЗ «О пожарной безопасности» </w:t>
      </w:r>
      <w:r w:rsidR="00C90914">
        <w:rPr>
          <w:sz w:val="28"/>
          <w:szCs w:val="28"/>
        </w:rPr>
        <w:t>отдельно для сельских и горо</w:t>
      </w:r>
      <w:r w:rsidR="00C90914">
        <w:rPr>
          <w:sz w:val="28"/>
          <w:szCs w:val="28"/>
        </w:rPr>
        <w:t>д</w:t>
      </w:r>
      <w:r w:rsidR="00C90914">
        <w:rPr>
          <w:sz w:val="28"/>
          <w:szCs w:val="28"/>
        </w:rPr>
        <w:t>ских населенных пунктов</w:t>
      </w:r>
      <w:r w:rsidR="006A3978" w:rsidRPr="006A3978">
        <w:rPr>
          <w:sz w:val="28"/>
          <w:szCs w:val="28"/>
        </w:rPr>
        <w:t>; «</w:t>
      </w:r>
      <w:r w:rsidR="0077400F" w:rsidRPr="006A3978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фи</w:t>
      </w:r>
      <w:r w:rsidR="0077400F" w:rsidRPr="006A3978">
        <w:rPr>
          <w:sz w:val="28"/>
          <w:szCs w:val="28"/>
        </w:rPr>
        <w:t>з</w:t>
      </w:r>
      <w:r w:rsidR="0077400F" w:rsidRPr="006A3978">
        <w:rPr>
          <w:sz w:val="28"/>
          <w:szCs w:val="28"/>
        </w:rPr>
        <w:t>культурно-оздоровит</w:t>
      </w:r>
      <w:r w:rsidR="006A3978" w:rsidRPr="006A3978">
        <w:rPr>
          <w:sz w:val="28"/>
          <w:szCs w:val="28"/>
        </w:rPr>
        <w:t>ельных и спортивных мероприятий»</w:t>
      </w:r>
      <w:r w:rsidR="0077400F" w:rsidRPr="006A3978">
        <w:rPr>
          <w:sz w:val="28"/>
          <w:szCs w:val="28"/>
        </w:rPr>
        <w:t xml:space="preserve"> (пункт </w:t>
      </w:r>
      <w:r w:rsidR="006A3978" w:rsidRPr="006A3978">
        <w:rPr>
          <w:sz w:val="28"/>
          <w:szCs w:val="28"/>
        </w:rPr>
        <w:t>14</w:t>
      </w:r>
      <w:r w:rsidR="0077400F" w:rsidRPr="006A3978">
        <w:rPr>
          <w:sz w:val="28"/>
          <w:szCs w:val="28"/>
        </w:rPr>
        <w:t xml:space="preserve"> ч. 1 ст. 14, пункт </w:t>
      </w:r>
      <w:r w:rsidR="006A3978" w:rsidRPr="006A3978">
        <w:rPr>
          <w:sz w:val="28"/>
          <w:szCs w:val="28"/>
        </w:rPr>
        <w:t>19</w:t>
      </w:r>
      <w:r w:rsidR="0077400F" w:rsidRPr="006A3978">
        <w:rPr>
          <w:sz w:val="28"/>
          <w:szCs w:val="28"/>
        </w:rPr>
        <w:t xml:space="preserve"> ч. 1 ст. 16)</w:t>
      </w:r>
      <w:r w:rsidR="006A3978" w:rsidRPr="006A3978">
        <w:rPr>
          <w:sz w:val="28"/>
          <w:szCs w:val="28"/>
        </w:rPr>
        <w:t xml:space="preserve"> – в </w:t>
      </w:r>
      <w:r w:rsidR="00C90914">
        <w:rPr>
          <w:sz w:val="28"/>
          <w:szCs w:val="28"/>
        </w:rPr>
        <w:t xml:space="preserve">ст. 9 и 9.1 </w:t>
      </w:r>
      <w:r w:rsidR="00C90914">
        <w:rPr>
          <w:rFonts w:eastAsiaTheme="minorHAnsi"/>
          <w:sz w:val="28"/>
          <w:szCs w:val="28"/>
          <w:lang w:eastAsia="en-US"/>
        </w:rPr>
        <w:t>Федерального закона от 4 декабря 2007 г. № 329-ФЗ «О физической культуре и спорте в Российской Федерации»</w:t>
      </w:r>
      <w:r w:rsidR="00C90914">
        <w:rPr>
          <w:sz w:val="28"/>
          <w:szCs w:val="28"/>
        </w:rPr>
        <w:t>.</w:t>
      </w:r>
    </w:p>
    <w:p w:rsidR="00C90914" w:rsidRDefault="00C90914" w:rsidP="006A39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94C5D" w:rsidRDefault="00094C5D" w:rsidP="006A39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6A3978" w:rsidRDefault="006A3978" w:rsidP="006A39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К.ю.н</w:t>
      </w:r>
      <w:proofErr w:type="spellEnd"/>
      <w:r>
        <w:rPr>
          <w:bCs/>
          <w:sz w:val="28"/>
          <w:szCs w:val="28"/>
        </w:rPr>
        <w:t xml:space="preserve">., доцент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А.Р. Лаврентьев</w:t>
      </w:r>
    </w:p>
    <w:p w:rsidR="006A3978" w:rsidRPr="006A3978" w:rsidRDefault="006A3978" w:rsidP="006A39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A3C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января 2014 г.</w:t>
      </w:r>
    </w:p>
    <w:p w:rsidR="00C552FC" w:rsidRPr="00D45C0D" w:rsidRDefault="00C552FC" w:rsidP="00BB40BE">
      <w:pPr>
        <w:widowControl w:val="0"/>
        <w:autoSpaceDE w:val="0"/>
        <w:autoSpaceDN w:val="0"/>
        <w:adjustRightInd w:val="0"/>
        <w:ind w:firstLine="720"/>
      </w:pPr>
    </w:p>
    <w:p w:rsidR="00D45C0D" w:rsidRPr="00D45C0D" w:rsidRDefault="00D45C0D" w:rsidP="00BB40BE">
      <w:pPr>
        <w:widowControl w:val="0"/>
        <w:autoSpaceDE w:val="0"/>
        <w:autoSpaceDN w:val="0"/>
        <w:adjustRightInd w:val="0"/>
        <w:ind w:firstLine="720"/>
        <w:sectPr w:rsidR="00D45C0D" w:rsidRPr="00D45C0D" w:rsidSect="00D4372D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68D" w:rsidRDefault="0001368D" w:rsidP="000136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45C0D" w:rsidRPr="0001368D" w:rsidRDefault="00D45C0D" w:rsidP="00D45C0D">
      <w:pPr>
        <w:jc w:val="center"/>
        <w:rPr>
          <w:b/>
          <w:sz w:val="28"/>
          <w:szCs w:val="28"/>
        </w:rPr>
      </w:pPr>
      <w:r w:rsidRPr="0001368D">
        <w:rPr>
          <w:b/>
          <w:sz w:val="28"/>
          <w:szCs w:val="28"/>
        </w:rPr>
        <w:t xml:space="preserve">Изменения и дополнения в </w:t>
      </w:r>
      <w:r w:rsidR="0001368D" w:rsidRPr="0001368D">
        <w:rPr>
          <w:b/>
          <w:sz w:val="28"/>
          <w:szCs w:val="28"/>
        </w:rPr>
        <w:t xml:space="preserve">перечни вопросов местного значения в </w:t>
      </w:r>
      <w:r w:rsidRPr="0001368D">
        <w:rPr>
          <w:b/>
          <w:sz w:val="28"/>
          <w:szCs w:val="28"/>
        </w:rPr>
        <w:t xml:space="preserve">Федеральный закон </w:t>
      </w:r>
      <w:r w:rsidR="0001368D" w:rsidRPr="0001368D">
        <w:rPr>
          <w:b/>
          <w:sz w:val="28"/>
          <w:szCs w:val="28"/>
        </w:rPr>
        <w:t>№ 131-ФЗ</w:t>
      </w:r>
    </w:p>
    <w:p w:rsidR="00D45C0D" w:rsidRPr="00D45C0D" w:rsidRDefault="00D45C0D" w:rsidP="00D45C0D">
      <w:pPr>
        <w:jc w:val="center"/>
        <w:rPr>
          <w:sz w:val="28"/>
          <w:szCs w:val="28"/>
        </w:rPr>
      </w:pPr>
      <w:r w:rsidRPr="00D45C0D">
        <w:rPr>
          <w:sz w:val="28"/>
          <w:szCs w:val="28"/>
        </w:rPr>
        <w:t>(по состоянию на 1 января 2014 г.)</w:t>
      </w:r>
    </w:p>
    <w:p w:rsidR="00D45C0D" w:rsidRPr="00D45C0D" w:rsidRDefault="00D45C0D" w:rsidP="00D45C0D">
      <w:pPr>
        <w:jc w:val="center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26"/>
        <w:gridCol w:w="4590"/>
        <w:gridCol w:w="1984"/>
        <w:gridCol w:w="6860"/>
      </w:tblGrid>
      <w:tr w:rsidR="00D45C0D" w:rsidRPr="00057D30" w:rsidTr="00A30A69">
        <w:tc>
          <w:tcPr>
            <w:tcW w:w="560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№ п\</w:t>
            </w:r>
            <w:proofErr w:type="gramStart"/>
            <w:r w:rsidRPr="00057D3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Норма Фед</w:t>
            </w:r>
            <w:r w:rsidRPr="00057D30">
              <w:rPr>
                <w:rFonts w:ascii="Times New Roman" w:hAnsi="Times New Roman" w:cs="Times New Roman"/>
              </w:rPr>
              <w:t>е</w:t>
            </w:r>
            <w:r w:rsidRPr="00057D30">
              <w:rPr>
                <w:rFonts w:ascii="Times New Roman" w:hAnsi="Times New Roman" w:cs="Times New Roman"/>
              </w:rPr>
              <w:t>рального зак</w:t>
            </w:r>
            <w:r w:rsidRPr="00057D30">
              <w:rPr>
                <w:rFonts w:ascii="Times New Roman" w:hAnsi="Times New Roman" w:cs="Times New Roman"/>
              </w:rPr>
              <w:t>о</w:t>
            </w:r>
            <w:r w:rsidRPr="00057D30">
              <w:rPr>
                <w:rFonts w:ascii="Times New Roman" w:hAnsi="Times New Roman" w:cs="Times New Roman"/>
              </w:rPr>
              <w:t>на № 131-ФЗ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Содержание изменения</w:t>
            </w:r>
          </w:p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(дополнения)</w:t>
            </w: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2004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13 Федерального закона № 191-ФЗ «О введении в действие Градостроительного кодекса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Изложены вопросы местного значения муниципальных образ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ваний в области градостроительной деятельности, правил зе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м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лепользования и застройки, резервирования и изъятия, в том числе путем выкупа, земельных участков для муниципальных нужд, осуществления земельного контроля за использованием земель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1368D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15 Федерального закона № 199-ФЗ «О внесении изменений в законодательные акты Российской Федерации в связи с расширением полномочий органов гос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дарственной власти субъектов Российской Федерации по предметам совместного в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дения Российской Федерации и субъектов Российской Федерации, а также расшир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нием перечня вопросов местного знач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муниципальных образований»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autoSpaceDE w:val="0"/>
              <w:autoSpaceDN w:val="0"/>
              <w:adjustRightInd w:val="0"/>
              <w:ind w:firstLine="32"/>
            </w:pPr>
            <w:r w:rsidRPr="00D45C0D">
              <w:t>Расширен перечень вопросов местного значения в области гражданской обороны, мобилизационной подготовки, деятел</w:t>
            </w:r>
            <w:r w:rsidRPr="00D45C0D">
              <w:t>ь</w:t>
            </w:r>
            <w:r w:rsidRPr="00D45C0D">
              <w:t>ности аварийно-спасательных служб, обеспечения безопасности людей на водных объектах, развития лечебно-оздоровительных местностей и курортов местного значения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31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2005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29 Федерального закона № 199-ФЗ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разгранич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полномочий»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Дополнены и по-новому изложены вопросы местного значения в области культуры, физической культуры и массового спорта, работы с детьми и молодежью, развития сельскохозяйственного производства и предпринимательства, расчета субсидий на оплату ЖКХ, развития местного традиционного народного х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дожественного творчества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3 июня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17 Федерального закона № 73-ФЗ «О введении в действие Водного кодекса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autoSpaceDE w:val="0"/>
              <w:autoSpaceDN w:val="0"/>
              <w:adjustRightInd w:val="0"/>
            </w:pPr>
            <w:r w:rsidRPr="00D45C0D">
              <w:t>Расширен перечень вопросов местного значения всех видов м</w:t>
            </w:r>
            <w:r w:rsidRPr="00D45C0D">
              <w:t>у</w:t>
            </w:r>
            <w:r w:rsidRPr="00D45C0D">
              <w:t>ниципальных образований в связи с принятием в новой реда</w:t>
            </w:r>
            <w:r w:rsidRPr="00D45C0D">
              <w:t>к</w:t>
            </w:r>
            <w:r w:rsidRPr="00D45C0D">
              <w:t>ции Водного кодекса Российской Федерации и внесены попра</w:t>
            </w:r>
            <w:r w:rsidRPr="00D45C0D">
              <w:t>в</w:t>
            </w:r>
            <w:r w:rsidRPr="00D45C0D">
              <w:t>ки, устанавливающие виды водных объектов (пруды и обво</w:t>
            </w:r>
            <w:r w:rsidRPr="00D45C0D">
              <w:t>д</w:t>
            </w:r>
            <w:r w:rsidRPr="00D45C0D">
              <w:t>ненные карьеры)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47296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C47296" w:rsidRPr="00D45C0D" w:rsidRDefault="00C47296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47296" w:rsidRPr="00D45C0D" w:rsidRDefault="00C47296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C47296" w:rsidRPr="00D45C0D" w:rsidRDefault="00C47296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C47296" w:rsidRPr="00D45C0D" w:rsidRDefault="00C47296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C47296" w:rsidRPr="00D45C0D" w:rsidRDefault="00C47296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18 июля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Федеральный закон № 120-ФЗ «О внес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нии изменений в Федеральный закон «Об общих принципах организации местного самоуправления в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 перечень вопросов местного значения муниципал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ных районов и городских округов в области оказания медици</w:t>
            </w:r>
            <w:r w:rsidRPr="00D45C0D">
              <w:rPr>
                <w:rFonts w:ascii="Times New Roman" w:hAnsi="Times New Roman" w:cs="Times New Roman"/>
                <w:b w:val="0"/>
              </w:rPr>
              <w:t>н</w:t>
            </w:r>
            <w:r w:rsidRPr="00D45C0D">
              <w:rPr>
                <w:rFonts w:ascii="Times New Roman" w:hAnsi="Times New Roman" w:cs="Times New Roman"/>
                <w:b w:val="0"/>
              </w:rPr>
              <w:t>ской помощи теперь и в «амбулаторно-поликлинических» учреждени</w:t>
            </w:r>
            <w:r w:rsidR="0001368D">
              <w:rPr>
                <w:rFonts w:ascii="Times New Roman" w:hAnsi="Times New Roman" w:cs="Times New Roman"/>
                <w:b w:val="0"/>
              </w:rPr>
              <w:t>ях</w:t>
            </w:r>
          </w:p>
        </w:tc>
      </w:tr>
      <w:tr w:rsidR="0001368D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27 июля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14 Федерального закона № 153-ФЗ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принятием Федерального закона «О ратификации Конвенции Совета Евр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пы о предупреждении терроризма» и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дерального закона «О противодействии терроризму»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Расширен перечень вопросов местного значения всех видов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ниципальных образований в связи с принятием Федерального закона «О ратификации Конвенции Совета Европы о предупр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ждении терроризма» и Федерального закона «О противоде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ствии терроризму»: участие в профилактике терроризма и эк</w:t>
            </w:r>
            <w:r w:rsidRPr="00D45C0D">
              <w:rPr>
                <w:rFonts w:ascii="Times New Roman" w:hAnsi="Times New Roman" w:cs="Times New Roman"/>
                <w:b w:val="0"/>
              </w:rPr>
              <w:t>с</w:t>
            </w:r>
            <w:r w:rsidRPr="00D45C0D">
              <w:rPr>
                <w:rFonts w:ascii="Times New Roman" w:hAnsi="Times New Roman" w:cs="Times New Roman"/>
                <w:b w:val="0"/>
              </w:rPr>
              <w:t>тремизма, а также в минимизации и (или) ликвидации после</w:t>
            </w:r>
            <w:r w:rsidRPr="00D45C0D">
              <w:rPr>
                <w:rFonts w:ascii="Times New Roman" w:hAnsi="Times New Roman" w:cs="Times New Roman"/>
                <w:b w:val="0"/>
              </w:rPr>
              <w:t>д</w:t>
            </w:r>
            <w:r w:rsidRPr="00D45C0D">
              <w:rPr>
                <w:rFonts w:ascii="Times New Roman" w:hAnsi="Times New Roman" w:cs="Times New Roman"/>
                <w:b w:val="0"/>
              </w:rPr>
              <w:t>ствий проявлений терроризма и экстремизма на территории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ниципального образования</w:t>
            </w:r>
            <w:proofErr w:type="gramEnd"/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16 о</w:t>
            </w:r>
            <w:r w:rsidRPr="00D45C0D">
              <w:rPr>
                <w:rFonts w:ascii="Times New Roman" w:hAnsi="Times New Roman" w:cs="Times New Roman"/>
                <w:b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</w:rPr>
              <w:t>тября 2006 г.</w:t>
            </w:r>
          </w:p>
        </w:tc>
        <w:tc>
          <w:tcPr>
            <w:tcW w:w="4590" w:type="dxa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14 Федерального закона № 160-ФЗ «О внесении изменений в законодательные акты Российской Федерации и признании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утратившими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силу отдельных положений законодательных актов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 в связи с принятием Федерального закона «О рекламе»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 перечень вопросов местного значения муниципал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ных районов и городских округов в связи с принятием в новой редакции Федерального закона от 13 марта 2006 г. № 38-ФЗ «О рекламе»: выдача разрешений на установку рекламных ко</w:t>
            </w:r>
            <w:r w:rsidRPr="00D45C0D">
              <w:rPr>
                <w:rFonts w:ascii="Times New Roman" w:hAnsi="Times New Roman" w:cs="Times New Roman"/>
                <w:b w:val="0"/>
              </w:rPr>
              <w:t>н</w:t>
            </w:r>
            <w:r w:rsidRPr="00D45C0D">
              <w:rPr>
                <w:rFonts w:ascii="Times New Roman" w:hAnsi="Times New Roman" w:cs="Times New Roman"/>
                <w:b w:val="0"/>
              </w:rPr>
              <w:t>струкций, аннулирование таких разрешений, выдача предпис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ний о демонтаже самовольно установленных вновь рекламных конструкций</w:t>
            </w: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4 дека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37 Федерального закона № 201-ФЗ «О введении в действие Лесного кодекса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Внесены редакционные изменения; дополнен перечень вопр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сов местного значения поселений – «осуществление муниц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пального лесного кон</w:t>
            </w:r>
            <w:r w:rsidR="00A30A69">
              <w:rPr>
                <w:rFonts w:ascii="Times New Roman" w:hAnsi="Times New Roman" w:cs="Times New Roman"/>
                <w:b w:val="0"/>
              </w:rPr>
              <w:t>троля и надзора»</w:t>
            </w:r>
          </w:p>
        </w:tc>
      </w:tr>
      <w:tr w:rsidR="00A30A69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20 Федерального закона № 258-ФЗ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разгранич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полномочий»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глава 3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Часть вопросов местного значения перенесена во введенные ст. 14.1, 15.1, 16.1, которыми закреплено право органов местного самоуправления на факультативные полномочия (создание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зеев, содействие занятости населения, участие в опеке и поп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чительстве). В соответствии с этим внесены р</w:t>
            </w:r>
            <w:r w:rsidR="00057D30">
              <w:rPr>
                <w:rFonts w:ascii="Times New Roman" w:hAnsi="Times New Roman" w:cs="Times New Roman"/>
                <w:b w:val="0"/>
              </w:rPr>
              <w:t>едакционные правки в ст. 14-18.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Расширены вопросы местного значения в части создания усл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вий для деятельности добровольных формирований населения по охране общественного порядка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Расширены факультативные полномочия в части поддержки национально-культурных автономий и реализации мероприятий в области межнациональных отношений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10 мая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 Федерального закона № 69-ФЗ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части установления порядка резервиров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ния земель для государственных или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ниципальных нужд»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Полномочия органов местного самоуправления поселений и г</w:t>
            </w:r>
            <w:r w:rsidRPr="00D45C0D">
              <w:t>о</w:t>
            </w:r>
            <w:r w:rsidRPr="00D45C0D">
              <w:t>родских округов в части резервирования и изъятия земельных участков для муниципальных нужд дополнены после слова «р</w:t>
            </w:r>
            <w:r w:rsidRPr="00D45C0D">
              <w:t>е</w:t>
            </w:r>
            <w:r w:rsidRPr="00D45C0D">
              <w:t>зервирование» словом «земель»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15 июня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Федеральный закон № 100-ФЗ «О внес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нии изменений в статьи 14, 15, 16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основания выдачи разрешений на ввод объектов в эксплуатацию «при осуществлении строительства, реконстру</w:t>
            </w:r>
            <w:r w:rsidRPr="00D45C0D">
              <w:t>к</w:t>
            </w:r>
            <w:r w:rsidRPr="00D45C0D">
              <w:t>ции, капитального ремонта объектов капитального строител</w:t>
            </w:r>
            <w:r w:rsidRPr="00D45C0D">
              <w:t>ь</w:t>
            </w:r>
            <w:r w:rsidRPr="00D45C0D">
              <w:t>ства»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15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Исключены вопросы утверждения правил землепользования и застройки межселенных территорий, а также утверждения но</w:t>
            </w:r>
            <w:r w:rsidRPr="00D45C0D">
              <w:t>р</w:t>
            </w:r>
            <w:r w:rsidRPr="00D45C0D">
              <w:t>мативов градостроительного проектирования, осуществления земельного контроля на межселенных территориях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«выдачи разрешений на строительство и на ввод объектов в эксплуатацию при осуществлении строител</w:t>
            </w:r>
            <w:r w:rsidRPr="00D45C0D">
              <w:t>ь</w:t>
            </w:r>
            <w:r w:rsidRPr="00D45C0D">
              <w:t>ства, реконструкции, капитального ремонта объектов капитал</w:t>
            </w:r>
            <w:r w:rsidRPr="00D45C0D">
              <w:t>ь</w:t>
            </w:r>
            <w:r w:rsidRPr="00D45C0D">
              <w:t>ного строительства»</w:t>
            </w:r>
          </w:p>
        </w:tc>
      </w:tr>
      <w:tr w:rsidR="0001368D" w:rsidRPr="00D45C0D" w:rsidTr="00C552FC">
        <w:tc>
          <w:tcPr>
            <w:tcW w:w="560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18 о</w:t>
            </w:r>
            <w:r w:rsidRPr="00D45C0D">
              <w:rPr>
                <w:rFonts w:ascii="Times New Roman" w:hAnsi="Times New Roman" w:cs="Times New Roman"/>
                <w:b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</w:rPr>
              <w:t>тября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26 Федерального закона № 230-ФЗ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разгранич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полномочий»</w:t>
            </w: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28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муниципальных обр</w:t>
            </w:r>
            <w:r w:rsidRPr="00D45C0D">
              <w:t>а</w:t>
            </w:r>
            <w:r w:rsidRPr="00D45C0D">
              <w:t>зований всех видов в части содействия развитию теперь не только малого, но и среднего предпринимательства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33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11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Ограничены вопросы местного значения муниципальных рай</w:t>
            </w:r>
            <w:r w:rsidRPr="00D45C0D">
              <w:t>о</w:t>
            </w:r>
            <w:r w:rsidRPr="00D45C0D">
              <w:t>нов и городских округов в области организации предоставления дополнительного образования детям – за исключением пред</w:t>
            </w:r>
            <w:r w:rsidRPr="00D45C0D">
              <w:t>о</w:t>
            </w:r>
            <w:r w:rsidRPr="00D45C0D">
              <w:t>ставления дополнительного образования детям в учреждениях регионального значения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13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 и ограничены вопросы местного значения муниципальных районов и городских округов по о</w:t>
            </w:r>
            <w:r w:rsidRPr="00D45C0D">
              <w:t>р</w:t>
            </w:r>
            <w:r w:rsidRPr="00D45C0D">
              <w:t>ганизации оказания услуг в области здравоохранения – за и</w:t>
            </w:r>
            <w:r w:rsidRPr="00D45C0D">
              <w:t>с</w:t>
            </w:r>
            <w:r w:rsidRPr="00D45C0D">
              <w:t>ключением утверждаемых Правительством России территорий поселений, население которых обеспечивается медицинской помощью в медицинских учреждениях, подведомственных ф</w:t>
            </w:r>
            <w:r w:rsidRPr="00D45C0D">
              <w:t>е</w:t>
            </w:r>
            <w:r w:rsidRPr="00D45C0D">
              <w:t>деральному органу исполнительной власти, осуществляющему функции по медико-санитарному обеспечению населения о</w:t>
            </w:r>
            <w:r w:rsidRPr="00D45C0D">
              <w:t>т</w:t>
            </w:r>
            <w:r w:rsidRPr="00D45C0D">
              <w:t xml:space="preserve">дельных территорий 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соответственно п. 6 и п. 8 – факультативные полн</w:t>
            </w:r>
            <w:r w:rsidRPr="00D45C0D">
              <w:t>о</w:t>
            </w:r>
            <w:r w:rsidRPr="00D45C0D">
              <w:t>мочия муниципальных районов и городских округов расширены в части создания службы неотложной медицинской помощи в структуре медицинских учреждений в целях оказания перви</w:t>
            </w:r>
            <w:r w:rsidRPr="00D45C0D">
              <w:t>ч</w:t>
            </w:r>
            <w:r w:rsidRPr="00D45C0D">
              <w:t>ной медико-санитарной помощи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8 ноября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56 Федерального закона № 257-ФЗ «Об автомобильных дорогах и о доро</w:t>
            </w:r>
            <w:r w:rsidRPr="00D45C0D">
              <w:rPr>
                <w:rFonts w:ascii="Times New Roman" w:hAnsi="Times New Roman" w:cs="Times New Roman"/>
                <w:b w:val="0"/>
              </w:rPr>
              <w:t>ж</w:t>
            </w:r>
            <w:r w:rsidRPr="00D45C0D">
              <w:rPr>
                <w:rFonts w:ascii="Times New Roman" w:hAnsi="Times New Roman" w:cs="Times New Roman"/>
                <w:b w:val="0"/>
              </w:rPr>
              <w:t>ной деятельности в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 и о внесении изменений в отдельные законодательные акты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рации»</w:t>
            </w: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редакции: дорожная деятельность в отнош</w:t>
            </w:r>
            <w:r w:rsidRPr="00D45C0D">
              <w:t>е</w:t>
            </w:r>
            <w:r w:rsidRPr="00D45C0D">
              <w:t>нии автомобильных дорог местного значения в границах мун</w:t>
            </w:r>
            <w:r w:rsidRPr="00D45C0D">
              <w:t>и</w:t>
            </w:r>
            <w:r w:rsidRPr="00D45C0D">
              <w:t>ципального образования, а также осуществление иных полн</w:t>
            </w:r>
            <w:r w:rsidRPr="00D45C0D">
              <w:t>о</w:t>
            </w:r>
            <w:r w:rsidRPr="00D45C0D">
              <w:t>мочий в области использования автомобильных дорог и ос</w:t>
            </w:r>
            <w:r w:rsidRPr="00D45C0D">
              <w:t>у</w:t>
            </w:r>
            <w:r w:rsidRPr="00D45C0D">
              <w:t>ществления дорожной деятельности в соответствии с законод</w:t>
            </w:r>
            <w:r w:rsidRPr="00D45C0D">
              <w:t>а</w:t>
            </w:r>
            <w:r w:rsidR="00057D30">
              <w:t>тельством Российской Федерации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2008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 Федерального закона № 222-ФЗ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организации местного самоуправления»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Организация и осуществление мероприятий по мобилизацио</w:t>
            </w:r>
            <w:r w:rsidRPr="00D45C0D">
              <w:t>н</w:t>
            </w:r>
            <w:r w:rsidRPr="00D45C0D">
              <w:t>ной подготовке муниципальных предприятий и учреждений, находящихся на территории поселения, перенесены из вопросов местного значения к факультативным полномочиям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2008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22 Федерального закона № 281-ФЗ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всех видов муниципальных образований – нов</w:t>
            </w:r>
            <w:r w:rsidRPr="00D45C0D">
              <w:t>ы</w:t>
            </w:r>
            <w:r w:rsidRPr="00D45C0D">
              <w:t>ми пунктами (9, 8 и 9 соответственно): «создание условий для развития туризма»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4 ст. 15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Дополнена</w:t>
            </w:r>
            <w:proofErr w:type="gramEnd"/>
            <w:r w:rsidRPr="00D45C0D">
              <w:t xml:space="preserve"> новым абзацем, позволяющим органам местного с</w:t>
            </w:r>
            <w:r w:rsidRPr="00D45C0D">
              <w:t>а</w:t>
            </w:r>
            <w:r w:rsidRPr="00D45C0D">
              <w:t>моуправления дополнительно финансировать переданные им полномочия других муниципальных образований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значения: «осуществление мун</w:t>
            </w:r>
            <w:r w:rsidRPr="00D45C0D">
              <w:t>и</w:t>
            </w:r>
            <w:r w:rsidRPr="00D45C0D">
              <w:t>ципального лесного контроля и надзора»</w:t>
            </w: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28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2009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 Федерального закона № 283-ФЗ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ч. 4 ст. 15 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Внесены редакционные поправки: слова «субвенций» заменены словами «межбюджетных трансфертов»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Внесены редакционные поправки: слова «субвенций и дотаций, предоставляемых из федерального бюджета и бюджета субъе</w:t>
            </w:r>
            <w:r w:rsidRPr="00D45C0D">
              <w:t>к</w:t>
            </w:r>
            <w:r w:rsidRPr="00D45C0D">
              <w:t>та Российской Федерации» заменены словами «межбюджетных трансфертов, предоставленных из бюджетов бюджетной сист</w:t>
            </w:r>
            <w:r w:rsidRPr="00D45C0D">
              <w:t>е</w:t>
            </w:r>
            <w:r w:rsidRPr="00D45C0D">
              <w:t>мы Российской Федерации, и поступлений налоговых доходов по дополнительным нормативам отчислений»</w:t>
            </w:r>
            <w:proofErr w:type="gramEnd"/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27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2009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8 Федерального закона № 365-ФЗ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деятельности органов государственной власти субъе</w:t>
            </w:r>
            <w:r w:rsidRPr="00D45C0D">
              <w:rPr>
                <w:rFonts w:ascii="Times New Roman" w:hAnsi="Times New Roman" w:cs="Times New Roman"/>
                <w:b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</w:rPr>
              <w:t>тов Российской Федерации и органов местного самоуправления»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21 ч. 1 ст. 14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 в новой редакции: «присвоение наименований …, установление нумерации домов, организация освещения улиц и установки указателей с наименованиями улиц и номерами д</w:t>
            </w:r>
            <w:r w:rsidRPr="00D45C0D">
              <w:t>о</w:t>
            </w:r>
            <w:r w:rsidRPr="00D45C0D">
              <w:t>мов»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П. 2 </w:t>
            </w:r>
            <w:proofErr w:type="gramStart"/>
            <w:r w:rsidRPr="00D45C0D">
              <w:t>признан</w:t>
            </w:r>
            <w:proofErr w:type="gramEnd"/>
            <w:r w:rsidRPr="00D45C0D">
              <w:t xml:space="preserve"> утратившим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</w:t>
            </w:r>
            <w:proofErr w:type="gramEnd"/>
            <w:r w:rsidRPr="00D45C0D">
              <w:t xml:space="preserve"> п. 8.1. – «создание муниципальной пожарной охр</w:t>
            </w:r>
            <w:r w:rsidRPr="00D45C0D">
              <w:t>а</w:t>
            </w:r>
            <w:r w:rsidRPr="00D45C0D">
              <w:t>ны»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 15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Слова «и в сельских населенных пунктах, не являющихся м</w:t>
            </w:r>
            <w:r w:rsidRPr="00D45C0D">
              <w:t>у</w:t>
            </w:r>
            <w:r w:rsidRPr="00D45C0D">
              <w:t>ниципальными образованиями …» – исключены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П. 2 </w:t>
            </w:r>
            <w:proofErr w:type="gramStart"/>
            <w:r w:rsidRPr="00D45C0D">
              <w:t>признан</w:t>
            </w:r>
            <w:proofErr w:type="gramEnd"/>
            <w:r w:rsidRPr="00D45C0D">
              <w:t xml:space="preserve"> утратившим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27 ч. 1 ст. 16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 в новой редакции: «присвоение наименований …, установление нумерации домов, организация освещения улиц и установки указателей с наименованиями улиц и номерами д</w:t>
            </w:r>
            <w:r w:rsidRPr="00D45C0D">
              <w:t>о</w:t>
            </w:r>
            <w:r w:rsidRPr="00D45C0D">
              <w:t>мов»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П. 2 </w:t>
            </w:r>
            <w:proofErr w:type="gramStart"/>
            <w:r w:rsidRPr="00D45C0D">
              <w:t>признан</w:t>
            </w:r>
            <w:proofErr w:type="gramEnd"/>
            <w:r w:rsidRPr="00D45C0D">
              <w:t xml:space="preserve"> утратившим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</w:t>
            </w:r>
            <w:proofErr w:type="gramEnd"/>
            <w:r w:rsidRPr="00D45C0D">
              <w:t xml:space="preserve"> п. 8.1. – «создание муниципальной пожарной охр</w:t>
            </w:r>
            <w:r w:rsidRPr="00D45C0D">
              <w:t>а</w:t>
            </w:r>
            <w:r w:rsidRPr="00D45C0D">
              <w:t>ны»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Ч. 5 </w:t>
            </w:r>
            <w:proofErr w:type="gramStart"/>
            <w:r w:rsidRPr="00D45C0D">
              <w:t>дополнена</w:t>
            </w:r>
            <w:proofErr w:type="gramEnd"/>
            <w:r w:rsidRPr="00D45C0D">
              <w:t xml:space="preserve"> словами, расширяющими полномочия председ</w:t>
            </w:r>
            <w:r w:rsidRPr="00D45C0D">
              <w:t>а</w:t>
            </w:r>
            <w:r w:rsidRPr="00D45C0D">
              <w:t>теля представительного органа муниципального образования «подписывать решения представительного органа муниципал</w:t>
            </w:r>
            <w:r w:rsidRPr="00D45C0D">
              <w:t>ь</w:t>
            </w:r>
            <w:r w:rsidRPr="00D45C0D">
              <w:t>ного образования, не имеющие нормативного характера»</w:t>
            </w: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5 апреля 2010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 Федерального закона № 40-ФЗ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по вопросу поддержки социально орие</w:t>
            </w:r>
            <w:r w:rsidRPr="00D45C0D">
              <w:rPr>
                <w:rFonts w:ascii="Times New Roman" w:hAnsi="Times New Roman" w:cs="Times New Roman"/>
                <w:b w:val="0"/>
              </w:rPr>
              <w:t>н</w:t>
            </w:r>
            <w:r w:rsidRPr="00D45C0D">
              <w:rPr>
                <w:rFonts w:ascii="Times New Roman" w:hAnsi="Times New Roman" w:cs="Times New Roman"/>
                <w:b w:val="0"/>
              </w:rPr>
              <w:t>тированных некоммерческих организ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ций»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Дополнена</w:t>
            </w:r>
            <w:proofErr w:type="gramEnd"/>
            <w:r w:rsidRPr="00D45C0D">
              <w:t xml:space="preserve"> п. 34 – расширены вопросы местного значения по поддержке социально ориентированных некоммерческих орг</w:t>
            </w:r>
            <w:r w:rsidRPr="00D45C0D">
              <w:t>а</w:t>
            </w:r>
            <w:r w:rsidRPr="00D45C0D">
              <w:t>низаций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по поддержке социал</w:t>
            </w:r>
            <w:r w:rsidRPr="00D45C0D">
              <w:t>ь</w:t>
            </w:r>
            <w:r w:rsidRPr="00D45C0D">
              <w:t>но ориентированных некоммерческих организаций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2010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9 Федерального закона № 313-ФЗ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принятием Федерального закона «Об обязательном медицинском страх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вании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редакции: «создание условий для оказания медицинской помощи населению на территории муниципальн</w:t>
            </w:r>
            <w:r w:rsidRPr="00D45C0D">
              <w:t>о</w:t>
            </w:r>
            <w:r w:rsidRPr="00D45C0D">
              <w:t>го образования (за исключением …) в соответствии с террит</w:t>
            </w:r>
            <w:r w:rsidRPr="00D45C0D">
              <w:t>о</w:t>
            </w:r>
            <w:r w:rsidRPr="00D45C0D">
              <w:t>риальной программой государственных гарантий оказания гражданам Российской Федерации бесплатной медицинской помощи»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6 ч. 1 ст. 15.1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Признаны</w:t>
            </w:r>
            <w:proofErr w:type="gramEnd"/>
            <w:r w:rsidRPr="00D45C0D">
              <w:t xml:space="preserve"> утратившими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8 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марта 2011 г.</w:t>
            </w:r>
          </w:p>
        </w:tc>
        <w:tc>
          <w:tcPr>
            <w:tcW w:w="4590" w:type="dxa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Пункт 1 Постановления Конституционн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го Суда Российской Федерации от № 2-п «По делу о проверке конституционности положения пункта 4 части 1статьи 16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дерального закона «Об общих принципах организации местного самоуправления в Российской Федерации» в связи с жал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бой муниципального образования – г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родского округа «Город Чита»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16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«положение, относящее к вопросам местного значения горо</w:t>
            </w:r>
            <w:r w:rsidRPr="00D45C0D">
              <w:t>д</w:t>
            </w:r>
            <w:r w:rsidRPr="00D45C0D">
              <w:t>ского округа организацию в границах городского округа тепл</w:t>
            </w:r>
            <w:r w:rsidRPr="00D45C0D">
              <w:t>о</w:t>
            </w:r>
            <w:r w:rsidRPr="00D45C0D">
              <w:t>снабжения населения, в той мере, в какой оно в системе де</w:t>
            </w:r>
            <w:r w:rsidRPr="00D45C0D">
              <w:t>й</w:t>
            </w:r>
            <w:r w:rsidRPr="00D45C0D">
              <w:t>ствующего правового регулирования служит нормативно-правовым основанием для возложения на городские округа ф</w:t>
            </w:r>
            <w:r w:rsidRPr="00D45C0D">
              <w:t>и</w:t>
            </w:r>
            <w:r w:rsidRPr="00D45C0D">
              <w:t>нансовых обязательств по возмещению теплоснабжающим о</w:t>
            </w:r>
            <w:r w:rsidRPr="00D45C0D">
              <w:t>р</w:t>
            </w:r>
            <w:r w:rsidRPr="00D45C0D">
              <w:t>ганизациям дополнительных расходов, обусловленных устано</w:t>
            </w:r>
            <w:r w:rsidRPr="00D45C0D">
              <w:t>в</w:t>
            </w:r>
            <w:r w:rsidRPr="00D45C0D">
              <w:t>лением уполномоченным органом исполнительной власти суб</w:t>
            </w:r>
            <w:r w:rsidRPr="00D45C0D">
              <w:t>ъ</w:t>
            </w:r>
            <w:r w:rsidRPr="00D45C0D">
              <w:t>екта Российской Федерации тарифа на их услуги для населения на уровне ниже</w:t>
            </w:r>
            <w:proofErr w:type="gramEnd"/>
            <w:r w:rsidRPr="00D45C0D">
              <w:t xml:space="preserve"> экономически обоснованного, при отсутствии принятого в установленном федеральным законом порядке з</w:t>
            </w:r>
            <w:r w:rsidRPr="00D45C0D">
              <w:t>а</w:t>
            </w:r>
            <w:r w:rsidRPr="00D45C0D">
              <w:t xml:space="preserve">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включая компенсацию </w:t>
            </w:r>
            <w:proofErr w:type="spellStart"/>
            <w:r w:rsidRPr="00D45C0D">
              <w:t>межтарифной</w:t>
            </w:r>
            <w:proofErr w:type="spellEnd"/>
            <w:r w:rsidRPr="00D45C0D">
              <w:t xml:space="preserve"> разницы, финансовых и материал</w:t>
            </w:r>
            <w:r w:rsidRPr="00D45C0D">
              <w:t>ь</w:t>
            </w:r>
            <w:r w:rsidRPr="00D45C0D">
              <w:t>ных средств» признано не соответствующим ст. 12, ч. 1 ст. 130, ст. 132 и 133 Конституции РФ</w:t>
            </w: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21 апр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4 Федерального закона № 69-ФЗ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поселений и городских округов в области дорожной деятельности в отношении дорог местного значения путем дополнения слов «включая создание и обеспечение функционирования парковок (парковочных мест)»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11 июля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 Федерального закона № 192-ФЗ «О внесении изменений в Федеральный закон «О безопасности дорожного движения» и отдельные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«и обеспечение безопасности дорожн</w:t>
            </w:r>
            <w:r w:rsidRPr="00D45C0D">
              <w:t>о</w:t>
            </w:r>
            <w:r w:rsidRPr="00D45C0D">
              <w:t>го движения» на дорогах местного значения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18 июля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4 Федерального закона № 224-ФЗ «О внесении изменений в статьи 51 и 56 Гр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достроительного кодекса Российской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дерации и отдельные законодательные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Ограничены вопросы местного значения поселений и городских округов в области градостроительной деятельности при выдаче разрешений на строительство «(за исключением случаев, пред</w:t>
            </w:r>
            <w:r w:rsidRPr="00D45C0D">
              <w:t>у</w:t>
            </w:r>
            <w:r w:rsidRPr="00D45C0D">
              <w:t>смотренных Градостроительным кодексом Российской Федер</w:t>
            </w:r>
            <w:r w:rsidRPr="00D45C0D">
              <w:t>а</w:t>
            </w:r>
            <w:r w:rsidRPr="00D45C0D">
              <w:t>ции, иными федеральными законами)»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50 Федерального закона № 242-ФЗ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по вопросам осуществления госуда</w:t>
            </w:r>
            <w:r w:rsidRPr="00D45C0D">
              <w:rPr>
                <w:rFonts w:ascii="Times New Roman" w:hAnsi="Times New Roman" w:cs="Times New Roman"/>
                <w:b w:val="0"/>
              </w:rPr>
              <w:t>р</w:t>
            </w:r>
            <w:r w:rsidRPr="00D45C0D">
              <w:rPr>
                <w:rFonts w:ascii="Times New Roman" w:hAnsi="Times New Roman" w:cs="Times New Roman"/>
                <w:b w:val="0"/>
              </w:rPr>
              <w:t>ственного контроля (надзора) и муниц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пального контроля»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«осуществление муниципального ко</w:t>
            </w:r>
            <w:r w:rsidRPr="00D45C0D">
              <w:t>н</w:t>
            </w:r>
            <w:r w:rsidRPr="00D45C0D">
              <w:t>троля за сохранностью автомобильных дорог местного значения в границах населенных пунк</w:t>
            </w:r>
            <w:r w:rsidR="00057D30">
              <w:t>тов муниципального образования»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После слова «осуществление» дополнено слово «муниципал</w:t>
            </w:r>
            <w:r w:rsidRPr="00D45C0D">
              <w:t>ь</w:t>
            </w:r>
            <w:r w:rsidR="00057D30">
              <w:t>ного»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27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«а также осуществление муниципальн</w:t>
            </w:r>
            <w:r w:rsidRPr="00D45C0D">
              <w:t>о</w:t>
            </w:r>
            <w:r w:rsidRPr="00D45C0D">
              <w:t>го контроля в области использования и охраны особо охраня</w:t>
            </w:r>
            <w:r w:rsidRPr="00D45C0D">
              <w:t>е</w:t>
            </w:r>
            <w:r w:rsidRPr="00D45C0D">
              <w:t>мых природных территорий местного значения»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22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30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32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Внесены редакционные поправки в вопросы местного значения поселений и городских округов в области осуществления мун</w:t>
            </w:r>
            <w:r w:rsidRPr="00D45C0D">
              <w:t>и</w:t>
            </w:r>
            <w:r w:rsidRPr="00D45C0D">
              <w:t>ципального лесного контроля – слова «и надзора» исключены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38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муниципального района п. 29 «осуществление муниципального лесного контроля»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(новые пункты 35-36, 30-31 и 39-40 соо</w:t>
            </w:r>
            <w:r w:rsidRPr="00D45C0D">
              <w:t>т</w:t>
            </w:r>
            <w:r w:rsidRPr="00D45C0D">
              <w:t>ветственно):</w:t>
            </w:r>
            <w:r w:rsidR="00A30A69">
              <w:t xml:space="preserve"> </w:t>
            </w:r>
            <w:r w:rsidRPr="00D45C0D">
              <w:t>«осуществление муниципального контроля за пр</w:t>
            </w:r>
            <w:r w:rsidRPr="00D45C0D">
              <w:t>о</w:t>
            </w:r>
            <w:r w:rsidRPr="00D45C0D">
              <w:t>ведением муниципальных лотерей;</w:t>
            </w:r>
            <w:r w:rsidR="00A30A69">
              <w:t xml:space="preserve"> </w:t>
            </w:r>
            <w:r w:rsidRPr="00D45C0D">
              <w:t>осуществление муниц</w:t>
            </w:r>
            <w:r w:rsidRPr="00D45C0D">
              <w:t>и</w:t>
            </w:r>
            <w:r w:rsidRPr="00D45C0D">
              <w:t>пального контроля на территории особой экономической зоны».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11 Федерального закона № 243-ФЗ «О внесении изменений в Градостроител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ный кодекс Российской Федерации и о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Сокращены вопросы местного значения поселений и городских округов в области градостроительной деятельности в части в</w:t>
            </w:r>
            <w:r w:rsidRPr="00D45C0D">
              <w:t>ы</w:t>
            </w:r>
            <w:r w:rsidRPr="00D45C0D">
              <w:t>дачи разрешений на ввод объектов в эксплуатацию при кап</w:t>
            </w:r>
            <w:r w:rsidRPr="00D45C0D">
              <w:t>и</w:t>
            </w:r>
            <w:r w:rsidRPr="00D45C0D">
              <w:t>тальном ремонте – слова «капитального ремонта» исключены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19 июля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24 Федерального закона № 246-ФЗ «Об искусственных земельных участках, созданных на водных объектах, наход</w:t>
            </w:r>
            <w:r w:rsidRPr="00D45C0D">
              <w:rPr>
                <w:rFonts w:ascii="Times New Roman" w:hAnsi="Times New Roman" w:cs="Times New Roman"/>
                <w:b w:val="0"/>
              </w:rPr>
              <w:t>я</w:t>
            </w:r>
            <w:r w:rsidRPr="00D45C0D">
              <w:rPr>
                <w:rFonts w:ascii="Times New Roman" w:hAnsi="Times New Roman" w:cs="Times New Roman"/>
                <w:b w:val="0"/>
              </w:rPr>
              <w:t>щихся в федеральной собственности и 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«включая обеспечение свободного д</w:t>
            </w:r>
            <w:r w:rsidRPr="00D45C0D">
              <w:t>о</w:t>
            </w:r>
            <w:r w:rsidRPr="00D45C0D">
              <w:t>ступа граждан к водным объектам общего пользования и их б</w:t>
            </w:r>
            <w:r w:rsidRPr="00D45C0D">
              <w:t>е</w:t>
            </w:r>
            <w:r w:rsidRPr="00D45C0D">
              <w:t>реговым полосам»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14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14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«обеспечение выполнения работ, нео</w:t>
            </w:r>
            <w:r w:rsidRPr="00D45C0D">
              <w:t>б</w:t>
            </w:r>
            <w:r w:rsidRPr="00D45C0D">
              <w:t>ходимых для создания искусственных земельных участков для нужд муниципального образования, проведение открытого ау</w:t>
            </w:r>
            <w:r w:rsidRPr="00D45C0D">
              <w:t>к</w:t>
            </w:r>
            <w:r w:rsidRPr="00D45C0D">
              <w:t>циона на право заключить договор о создании искусственного земельного участка в соответствии с федеральным законом» (дополнены новые пункты 37, 32 и 41 соответственно)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17 Федерального закона № 247-ФЗ «О социальных гарантиях сотрудникам орг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нов внутренних дел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 и внесении изменений в отдельные законодательные акты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«предоставление помещения для работы на обслуживаемом административном участке сотруднику, з</w:t>
            </w:r>
            <w:r w:rsidRPr="00D45C0D">
              <w:t>а</w:t>
            </w:r>
            <w:r w:rsidRPr="00D45C0D">
              <w:t>мещающему должность участкового уполномоченного пол</w:t>
            </w:r>
            <w:r w:rsidRPr="00D45C0D">
              <w:t>и</w:t>
            </w:r>
            <w:r w:rsidRPr="00D45C0D">
              <w:t>ции» и «до 1 января 2017 года предоставление сотруднику, з</w:t>
            </w:r>
            <w:r w:rsidRPr="00D45C0D">
              <w:t>а</w:t>
            </w:r>
            <w:r w:rsidRPr="00D45C0D">
              <w:t>мещающему должность участкового уполномоченного пол</w:t>
            </w:r>
            <w:r w:rsidRPr="00D45C0D">
              <w:t>и</w:t>
            </w:r>
            <w:r w:rsidRPr="00D45C0D">
              <w:t>ции, и членам его семьи жилого помещения на период выпо</w:t>
            </w:r>
            <w:r w:rsidRPr="00D45C0D">
              <w:t>л</w:t>
            </w:r>
            <w:r w:rsidRPr="00D45C0D">
              <w:t>нения сотрудником обязанностей по указанной должности» (дополнены новые пункты 33.1-33.2, 8.1-8.2 и 9.1-9.2 соотве</w:t>
            </w:r>
            <w:r w:rsidRPr="00D45C0D">
              <w:t>т</w:t>
            </w:r>
            <w:r w:rsidRPr="00D45C0D">
              <w:t>ственно)</w:t>
            </w:r>
            <w:proofErr w:type="gramEnd"/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21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17 Федерального закона № 329-ФЗ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госуда</w:t>
            </w:r>
            <w:r w:rsidRPr="00D45C0D">
              <w:rPr>
                <w:rFonts w:ascii="Times New Roman" w:hAnsi="Times New Roman" w:cs="Times New Roman"/>
                <w:b w:val="0"/>
              </w:rPr>
              <w:t>р</w:t>
            </w:r>
            <w:r w:rsidRPr="00D45C0D">
              <w:rPr>
                <w:rFonts w:ascii="Times New Roman" w:hAnsi="Times New Roman" w:cs="Times New Roman"/>
                <w:b w:val="0"/>
              </w:rPr>
              <w:t>ственного управления в области против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действия коррупции»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«осуществление мер по противоде</w:t>
            </w:r>
            <w:r w:rsidRPr="00D45C0D">
              <w:t>й</w:t>
            </w:r>
            <w:r w:rsidRPr="00D45C0D">
              <w:t>ствию коррупции в границах» соответствующего вида муниц</w:t>
            </w:r>
            <w:r w:rsidRPr="00D45C0D">
              <w:t>и</w:t>
            </w:r>
            <w:r w:rsidRPr="00D45C0D">
              <w:t>пальных образований (дополнены новые пункты 38, 33 и 42 с</w:t>
            </w:r>
            <w:r w:rsidRPr="00D45C0D">
              <w:t>о</w:t>
            </w:r>
            <w:r w:rsidRPr="00D45C0D">
              <w:t>ответственно)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28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11 Федерального закона № 337-ФЗ «О внесении изменений в Градостроител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ный кодекс Российской Федерации и о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поселений и городских округов – «осуществление в случаях, предусмотренных Град</w:t>
            </w:r>
            <w:r w:rsidRPr="00D45C0D">
              <w:t>о</w:t>
            </w:r>
            <w:r w:rsidRPr="00D45C0D">
              <w:t>строительным кодексом Российской Федерации, осмотров зд</w:t>
            </w:r>
            <w:r w:rsidRPr="00D45C0D">
              <w:t>а</w:t>
            </w:r>
            <w:r w:rsidRPr="00D45C0D">
              <w:t>ний, сооружений и выдача рекомендаций об устранении выя</w:t>
            </w:r>
            <w:r w:rsidRPr="00D45C0D">
              <w:t>в</w:t>
            </w:r>
            <w:r w:rsidRPr="00D45C0D">
              <w:t>ленных в ходе таких осмотров нарушений»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30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Ст. 5 </w:t>
            </w:r>
            <w:r w:rsidRPr="00D45C0D">
              <w:rPr>
                <w:rFonts w:ascii="Times New Roman" w:hAnsi="Times New Roman" w:cs="Times New Roman"/>
                <w:b w:val="0"/>
              </w:rPr>
              <w:t>Федеральн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 закон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 № 361-ФЗ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19 изложен в новой, более подробной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21 изложен в сокращенной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4 ст. 15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45C0D">
              <w:t>Абз</w:t>
            </w:r>
            <w:proofErr w:type="spellEnd"/>
            <w:r w:rsidRPr="00D45C0D">
              <w:t>. 1 и 2 дополнены после слов «части своих полномочий» уточняющими словами «по решению вопросов местного знач</w:t>
            </w:r>
            <w:r w:rsidRPr="00D45C0D">
              <w:t>е</w:t>
            </w:r>
            <w:r w:rsidRPr="00D45C0D">
              <w:t>ния»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25 изложен в новой, более подробной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27 изложен в сокращенной редакции</w:t>
            </w: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6 дека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2 Федерального закона № 411-ФЗ «О внесении изменений в Федеральный закон «Об общественном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контроле за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обеспеч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нием прав человека в местах принуд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тельного содержания и о содействии л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цам, находящихся в местах принудител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ного содержания» и отдельные законод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всех видов муниципальных образований – нов</w:t>
            </w:r>
            <w:r w:rsidRPr="00D45C0D">
              <w:t>ы</w:t>
            </w:r>
            <w:r w:rsidRPr="00D45C0D">
              <w:t xml:space="preserve">ми пунктами (10, 9 и 10 соответственно): «оказание поддержки общественным наблюдательным комиссиям, осуществляющим общественный </w:t>
            </w:r>
            <w:proofErr w:type="gramStart"/>
            <w:r w:rsidRPr="00D45C0D">
              <w:t>контроль за</w:t>
            </w:r>
            <w:proofErr w:type="gramEnd"/>
            <w:r w:rsidRPr="00D45C0D">
              <w:t xml:space="preserve"> обеспечением прав человека и с</w:t>
            </w:r>
            <w:r w:rsidRPr="00D45C0D">
              <w:t>о</w:t>
            </w:r>
            <w:r w:rsidRPr="00D45C0D">
              <w:t>действие лицам, находящимся в местах принудительного с</w:t>
            </w:r>
            <w:r w:rsidRPr="00D45C0D">
              <w:t>о</w:t>
            </w:r>
            <w:r w:rsidRPr="00D45C0D">
              <w:t>держания»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июня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 Федерального закона № 91-ФЗ «О внесении изменений в Федеральный закон «Об общих принципах организации мес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ного самоуправления в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Вопросы местного значения в области электро-, тепл</w:t>
            </w:r>
            <w:proofErr w:type="gramStart"/>
            <w:r w:rsidRPr="00D45C0D">
              <w:t>о-</w:t>
            </w:r>
            <w:proofErr w:type="gramEnd"/>
            <w:r w:rsidRPr="00D45C0D">
              <w:t>, газо-, водоснабжения и пр. дополнены словами «в пределах полном</w:t>
            </w:r>
            <w:r w:rsidRPr="00D45C0D">
              <w:t>о</w:t>
            </w:r>
            <w:r w:rsidRPr="00D45C0D">
              <w:t>чий, установленных законодательством Российской Федер</w:t>
            </w:r>
            <w:r w:rsidRPr="00D45C0D">
              <w:t>а</w:t>
            </w:r>
            <w:r w:rsidRPr="00D45C0D">
              <w:t>ции»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20 Федерального закона 25 июня 2012 г. № 93-ФЗ «О внесении изменений в о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 по вопросам госуда</w:t>
            </w:r>
            <w:r w:rsidRPr="00D45C0D">
              <w:rPr>
                <w:rFonts w:ascii="Times New Roman" w:hAnsi="Times New Roman" w:cs="Times New Roman"/>
                <w:b w:val="0"/>
              </w:rPr>
              <w:t>р</w:t>
            </w:r>
            <w:r w:rsidRPr="00D45C0D">
              <w:rPr>
                <w:rFonts w:ascii="Times New Roman" w:hAnsi="Times New Roman" w:cs="Times New Roman"/>
                <w:b w:val="0"/>
              </w:rPr>
              <w:t>ственного контроля (надзора) и муниц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пального контроля»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6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 с дополнением вопросов местного значения по осуществлению муниципального жилищного ко</w:t>
            </w:r>
            <w:r w:rsidRPr="00D45C0D">
              <w:t>н</w:t>
            </w:r>
            <w:r w:rsidRPr="00D45C0D">
              <w:t>троля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057D30" w:rsidP="00C552F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A30A69" w:rsidRPr="00D45C0D">
              <w:t>нес</w:t>
            </w:r>
            <w:r>
              <w:t>ены</w:t>
            </w:r>
            <w:r w:rsidR="00A30A69" w:rsidRPr="00D45C0D">
              <w:t xml:space="preserve"> </w:t>
            </w:r>
            <w:r>
              <w:t>редакционные изменения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10 июля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 Федерального закона № 110-ФЗ «О внесении изменений в статьи 4 и 33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дерального закона «О социальной защите инвалидов в Российской Федерации» и Федеральный закон «Об общих принц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пах организации местного самоуправл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всех видов муниципальных образований – нов</w:t>
            </w:r>
            <w:r w:rsidRPr="00D45C0D">
              <w:t>ы</w:t>
            </w:r>
            <w:r w:rsidRPr="00D45C0D">
              <w:t>ми пунктами (11, 10 и 11 соответственно): «оказание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</w:t>
            </w:r>
            <w:r w:rsidRPr="00D45C0D">
              <w:t>о</w:t>
            </w:r>
            <w:r w:rsidRPr="00D45C0D">
              <w:t>ября 1995 года № 181-ФЗ «О социальной защите инвалидов в Российской Федерации»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28 июля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 Федерального закона № 137-ФЗ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принятием Федерального закона «О донорстве крови и ее компонентов»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городских округов и муниципальных районов – новыми пунктами (11 и 12 соответственно): «осуществление мероприятий, предусмотренных Федеральным законом «О д</w:t>
            </w:r>
            <w:r w:rsidRPr="00D45C0D">
              <w:t>о</w:t>
            </w:r>
            <w:r w:rsidRPr="00D45C0D">
              <w:t>норстве крови и ее компонентов»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4 Федерального закона № 271-ФЗ «О внесении изменений в Жилищный кодекс Российской Федерации и отдельные зак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нодательные акты Российской Федерации и признании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утратившими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силу отдел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ных положений законодательных актов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Сокращены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поселений и городских округов в части «ос</w:t>
            </w:r>
            <w:r w:rsidRPr="00D45C0D">
              <w:t>у</w:t>
            </w:r>
            <w:r w:rsidRPr="00D45C0D">
              <w:t xml:space="preserve">ществления финансирования и </w:t>
            </w:r>
            <w:proofErr w:type="spellStart"/>
            <w:r w:rsidRPr="00D45C0D">
              <w:t>софинансирования</w:t>
            </w:r>
            <w:proofErr w:type="spellEnd"/>
            <w:r w:rsidRPr="00D45C0D">
              <w:t xml:space="preserve"> капитального ремонта жилых домов, находившихся в муниципальной со</w:t>
            </w:r>
            <w:r w:rsidRPr="00D45C0D">
              <w:t>б</w:t>
            </w:r>
            <w:r w:rsidRPr="00D45C0D">
              <w:t>ственности до 1 марта 2005 года»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5 апреля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 Федерального закона № 55-ФЗ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Дополнены вопросы местного значения муниципальных обр</w:t>
            </w:r>
            <w:r w:rsidRPr="00D45C0D">
              <w:t>а</w:t>
            </w:r>
            <w:r w:rsidRPr="00D45C0D">
              <w:t>зований всех видов в области «организации и осуществление мероприятий по» теперь не только «гражданской обороне, з</w:t>
            </w:r>
            <w:r w:rsidRPr="00D45C0D">
              <w:t>а</w:t>
            </w:r>
            <w:r w:rsidRPr="00D45C0D">
              <w:t>щите населения и территории поселения от чрезвычайных сит</w:t>
            </w:r>
            <w:r w:rsidRPr="00D45C0D">
              <w:t>у</w:t>
            </w:r>
            <w:r w:rsidRPr="00D45C0D">
              <w:t>аций природного и техногенного характера» но и «территор</w:t>
            </w:r>
            <w:r w:rsidRPr="00D45C0D">
              <w:t>и</w:t>
            </w:r>
            <w:r w:rsidRPr="00D45C0D">
              <w:t xml:space="preserve">альной обороне и» 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7 мая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  <w:iCs/>
              </w:rPr>
              <w:t xml:space="preserve">Ст. 3 Федерального закона 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№ 98-ФЗ 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Федеральный закон "О рекламе" и отдельные законодател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0C086E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hyperlink r:id="rId10" w:history="1">
              <w:r w:rsidR="00A30A69" w:rsidRPr="00D45C0D">
                <w:rPr>
                  <w:rFonts w:ascii="Times New Roman" w:hAnsi="Times New Roman" w:cs="Times New Roman"/>
                  <w:b w:val="0"/>
                  <w:bCs w:val="0"/>
                </w:rPr>
                <w:t>п. 15.1 ч. 1 ст. 15</w:t>
              </w:r>
            </w:hyperlink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rPr>
                <w:bCs/>
              </w:rPr>
              <w:t>Слова «выдача разрешений на установку» заменены словами «утверждение схемы размещения рекламных конструкций, в</w:t>
            </w:r>
            <w:r w:rsidRPr="00D45C0D">
              <w:rPr>
                <w:bCs/>
              </w:rPr>
              <w:t>ы</w:t>
            </w:r>
            <w:r w:rsidRPr="00D45C0D">
              <w:rPr>
                <w:bCs/>
              </w:rPr>
              <w:t>дача разрешений на установку и эксплуатацию», слово «вновь» исключено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0C086E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hyperlink r:id="rId11" w:history="1">
              <w:r w:rsidR="00A30A69" w:rsidRPr="00D45C0D">
                <w:rPr>
                  <w:rFonts w:ascii="Times New Roman" w:hAnsi="Times New Roman" w:cs="Times New Roman"/>
                  <w:b w:val="0"/>
                  <w:bCs w:val="0"/>
                </w:rPr>
                <w:t>п. 26.1 ч. 1 ст. 16</w:t>
              </w:r>
            </w:hyperlink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98 </w:t>
            </w:r>
            <w:hyperlink w:history="1">
              <w:r w:rsidRPr="00A30A69">
                <w:rPr>
                  <w:rStyle w:val="af6"/>
                  <w:rFonts w:ascii="Times New Roman" w:hAnsi="Times New Roman" w:cs="Times New Roman"/>
                  <w:b w:val="0"/>
                  <w:color w:val="auto"/>
                  <w:u w:val="none"/>
                </w:rPr>
                <w:t>Федерального закона № 185-ФЗ «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 внесении изменений в отдельные закон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 xml:space="preserve">дательные акты Российской Федерации и признании </w:t>
              </w:r>
              <w:proofErr w:type="gramStart"/>
              <w:r w:rsidRPr="00D45C0D">
                <w:rPr>
                  <w:rFonts w:ascii="Times New Roman" w:hAnsi="Times New Roman" w:cs="Times New Roman"/>
                  <w:b w:val="0"/>
                </w:rPr>
                <w:t>утратившими</w:t>
              </w:r>
              <w:proofErr w:type="gramEnd"/>
              <w:r w:rsidRPr="00D45C0D">
                <w:rPr>
                  <w:rFonts w:ascii="Times New Roman" w:hAnsi="Times New Roman" w:cs="Times New Roman"/>
                  <w:b w:val="0"/>
                </w:rPr>
                <w:t xml:space="preserve"> силу законод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а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тельных актов (отдельных положений з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а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конодательных актов) Российской Фед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е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рации в связи с принятием Федерального закона "Об образовании в Российской Федерации"»</w:t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11 ч. 1 ст. 15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Изложен в новой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7 ч. 1 ст. 15.1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  <w:rPr>
                <w:iCs/>
              </w:rPr>
            </w:pPr>
            <w:r w:rsidRPr="00D45C0D">
              <w:rPr>
                <w:iCs/>
              </w:rPr>
              <w:t>Слова «образовательных учреждений высшего профессионал</w:t>
            </w:r>
            <w:r w:rsidRPr="00D45C0D">
              <w:rPr>
                <w:iCs/>
              </w:rPr>
              <w:t>ь</w:t>
            </w:r>
            <w:r w:rsidRPr="00D45C0D">
              <w:rPr>
                <w:iCs/>
              </w:rPr>
              <w:t>ного образования» заменены словами «образовательных орг</w:t>
            </w:r>
            <w:r w:rsidRPr="00D45C0D">
              <w:rPr>
                <w:iCs/>
              </w:rPr>
              <w:t>а</w:t>
            </w:r>
            <w:r w:rsidRPr="00D45C0D">
              <w:rPr>
                <w:iCs/>
              </w:rPr>
              <w:t>низаций высшего образования»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13 ч. 1 ст. 16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Изложен в новой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 ч. 1 ст. 16.1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  <w:rPr>
                <w:iCs/>
              </w:rPr>
            </w:pPr>
            <w:r w:rsidRPr="00D45C0D">
              <w:rPr>
                <w:iCs/>
              </w:rPr>
              <w:t>Слова «образовательных учреждений высшего профессионал</w:t>
            </w:r>
            <w:r w:rsidRPr="00D45C0D">
              <w:rPr>
                <w:iCs/>
              </w:rPr>
              <w:t>ь</w:t>
            </w:r>
            <w:r w:rsidRPr="00D45C0D">
              <w:rPr>
                <w:iCs/>
              </w:rPr>
              <w:t>ного образования» заменены словами «образовательных орг</w:t>
            </w:r>
            <w:r w:rsidRPr="00D45C0D">
              <w:rPr>
                <w:iCs/>
              </w:rPr>
              <w:t>а</w:t>
            </w:r>
            <w:r w:rsidRPr="00D45C0D">
              <w:rPr>
                <w:iCs/>
              </w:rPr>
              <w:t>низаций высшего образования»</w:t>
            </w: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  <w:r w:rsidRPr="00D45C0D">
              <w:rPr>
                <w:rFonts w:ascii="Times New Roman" w:hAnsi="Times New Roman" w:cs="Times New Roman"/>
                <w:b w:val="0"/>
                <w:bCs w:val="0"/>
              </w:rPr>
              <w:t>22 о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тября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 Федерального закона</w:t>
            </w:r>
            <w:hyperlink w:history="1">
              <w:r w:rsidRPr="00D45C0D">
                <w:rPr>
                  <w:rFonts w:ascii="Times New Roman" w:hAnsi="Times New Roman" w:cs="Times New Roman"/>
                  <w:b w:val="0"/>
                </w:rPr>
                <w:t xml:space="preserve"> № 284-ФЗ «О внесении изменений в отдельные закон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дательные акты Российской Федерации в части определения полномочий и отве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т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ственности органов государственной вл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а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сти субъектов Российской Федерации, 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р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ганов местного самоуправления и их должностных лиц в сфере межнационал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ь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ных отношений»</w:t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Дополнены вопросы местного значения муниципальных обр</w:t>
            </w:r>
            <w:r w:rsidRPr="00D45C0D">
              <w:t>а</w:t>
            </w:r>
            <w:r w:rsidRPr="00D45C0D">
              <w:t>зований всех видов по «реализации мер, направленных на укрепление межнационального и межконфессионального согл</w:t>
            </w:r>
            <w:r w:rsidRPr="00D45C0D">
              <w:t>а</w:t>
            </w:r>
            <w:r w:rsidRPr="00D45C0D">
              <w:t>сия, сохранение и развитие языков и культуры народов Росси</w:t>
            </w:r>
            <w:r w:rsidRPr="00D45C0D">
              <w:t>й</w:t>
            </w:r>
            <w:r w:rsidRPr="00D45C0D">
              <w:t>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</w:t>
            </w:r>
            <w:r w:rsidRPr="00D45C0D">
              <w:t>к</w:t>
            </w:r>
            <w:r w:rsidRPr="00D45C0D">
              <w:t>тов»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  <w:r w:rsidRPr="00D45C0D">
              <w:rPr>
                <w:rFonts w:ascii="Times New Roman" w:hAnsi="Times New Roman" w:cs="Times New Roman"/>
                <w:b w:val="0"/>
                <w:bCs w:val="0"/>
              </w:rPr>
              <w:t>25 ноя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ря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46 </w:t>
            </w:r>
            <w:bookmarkStart w:id="0" w:name="sub_46"/>
            <w:r w:rsidRPr="00A30A69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A30A69">
              <w:rPr>
                <w:rFonts w:ascii="Times New Roman" w:hAnsi="Times New Roman" w:cs="Times New Roman"/>
                <w:b w:val="0"/>
              </w:rPr>
              <w:instrText>HYPERLINK "garantF1://70414766.0"</w:instrText>
            </w:r>
            <w:r w:rsidRPr="00A30A69">
              <w:rPr>
                <w:rFonts w:ascii="Times New Roman" w:hAnsi="Times New Roman" w:cs="Times New Roman"/>
                <w:b w:val="0"/>
              </w:rPr>
              <w:fldChar w:fldCharType="separate"/>
            </w:r>
            <w:r w:rsidRPr="00A30A69">
              <w:rPr>
                <w:rStyle w:val="af7"/>
                <w:rFonts w:ascii="Times New Roman" w:hAnsi="Times New Roman" w:cs="Times New Roman"/>
                <w:b w:val="0"/>
                <w:color w:val="auto"/>
              </w:rPr>
              <w:t>Федерального закона № 317-ФЗ</w:t>
            </w:r>
            <w:r w:rsidRPr="00A30A69">
              <w:rPr>
                <w:rFonts w:ascii="Times New Roman" w:hAnsi="Times New Roman" w:cs="Times New Roman"/>
                <w:b w:val="0"/>
              </w:rPr>
              <w:fldChar w:fldCharType="end"/>
            </w:r>
            <w:bookmarkEnd w:id="0"/>
            <w:r w:rsidRPr="00A30A69">
              <w:rPr>
                <w:rFonts w:ascii="Times New Roman" w:hAnsi="Times New Roman" w:cs="Times New Roman"/>
                <w:b w:val="0"/>
              </w:rPr>
              <w:t xml:space="preserve"> «</w:t>
            </w:r>
            <w:r w:rsidRPr="00D45C0D">
              <w:rPr>
                <w:rFonts w:ascii="Times New Roman" w:hAnsi="Times New Roman" w:cs="Times New Roman"/>
                <w:b w:val="0"/>
              </w:rPr>
              <w:t>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дательные акты Российской Федерации и признании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утратившими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силу отдельных положений законодательных актов Ро</w:t>
            </w:r>
            <w:r w:rsidRPr="00D45C0D">
              <w:rPr>
                <w:rFonts w:ascii="Times New Roman" w:hAnsi="Times New Roman" w:cs="Times New Roman"/>
                <w:b w:val="0"/>
              </w:rPr>
              <w:t>с</w:t>
            </w:r>
            <w:r w:rsidRPr="00D45C0D">
              <w:rPr>
                <w:rFonts w:ascii="Times New Roman" w:hAnsi="Times New Roman" w:cs="Times New Roman"/>
                <w:b w:val="0"/>
              </w:rPr>
              <w:t>сийской Федерации по вопросам охраны здоровья граждан в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r w:rsidRPr="00D45C0D">
              <w:t>Внесены поправки технико-юридического характера: слова «в медицинских учреждениях» заменены словами «в медицинских организациях», слова «гарантий оказания гражданам Росси</w:t>
            </w:r>
            <w:r w:rsidRPr="00D45C0D">
              <w:t>й</w:t>
            </w:r>
            <w:r w:rsidRPr="00D45C0D">
              <w:t>ской Федерации бесплатной медицинской помощи» заменены словами «гарантий бесплатного оказания гражданам медици</w:t>
            </w:r>
            <w:r w:rsidRPr="00D45C0D">
              <w:t>н</w:t>
            </w:r>
            <w:r w:rsidRPr="00D45C0D">
              <w:t>ской помощи»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/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 ст. 6 Федерального закона</w:t>
            </w:r>
            <w:hyperlink w:history="1">
              <w:r w:rsidRPr="00D45C0D">
                <w:rPr>
                  <w:rFonts w:ascii="Times New Roman" w:hAnsi="Times New Roman" w:cs="Times New Roman"/>
                  <w:b w:val="0"/>
                </w:rPr>
                <w:t xml:space="preserve"> № 416-ФЗ «О внесении изменений в Федеральный закон "О лотереях" и в отдельные закон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дательные акты Российской Федерации»</w:t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Утратили силу (с 29 января 2014 года)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30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39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10 Федерального закона</w:t>
            </w:r>
            <w:hyperlink w:history="1">
              <w:r w:rsidRPr="00D45C0D">
                <w:rPr>
                  <w:rFonts w:ascii="Times New Roman" w:hAnsi="Times New Roman" w:cs="Times New Roman"/>
                  <w:b w:val="0"/>
                </w:rPr>
                <w:t xml:space="preserve"> № 443-ФЗ «О федеральной информационной адресной системе и о внесении изменений в Фед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е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ральный закон "Об общих принципах 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р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ганизации местного самоуправления в Российской Федерации"»</w:t>
              </w:r>
              <w:r w:rsidRPr="00D45C0D">
                <w:rPr>
                  <w:rStyle w:val="a5"/>
                  <w:rFonts w:ascii="Times New Roman" w:hAnsi="Times New Roman" w:cs="Times New Roman"/>
                  <w:b w:val="0"/>
                </w:rPr>
                <w:footnoteReference w:id="21"/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21 ч. 1 ст. 14</w:t>
            </w:r>
          </w:p>
        </w:tc>
        <w:tc>
          <w:tcPr>
            <w:tcW w:w="6860" w:type="dxa"/>
            <w:shd w:val="clear" w:color="auto" w:fill="auto"/>
          </w:tcPr>
          <w:p w:rsidR="00A30A69" w:rsidRPr="00A30A69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Изложен в новой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shd w:val="clear" w:color="auto" w:fill="auto"/>
          </w:tcPr>
          <w:p w:rsidR="00A30A69" w:rsidRPr="00A30A69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A30A69">
              <w:rPr>
                <w:i/>
              </w:rPr>
              <w:t>Дополнена</w:t>
            </w:r>
            <w:proofErr w:type="gramEnd"/>
            <w:r w:rsidRPr="00A30A69">
              <w:rPr>
                <w:i/>
              </w:rPr>
              <w:t xml:space="preserve"> новым вопросом местного значения муниципального района:</w:t>
            </w:r>
          </w:p>
          <w:p w:rsidR="00A30A69" w:rsidRPr="00A30A69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30A69">
              <w:rPr>
                <w:i/>
              </w:rPr>
              <w:t>«34) присвоение адресов объектам адресации, изменение, анн</w:t>
            </w:r>
            <w:r w:rsidRPr="00A30A69">
              <w:rPr>
                <w:i/>
              </w:rPr>
              <w:t>у</w:t>
            </w:r>
            <w:r w:rsidRPr="00A30A69">
              <w:rPr>
                <w:i/>
              </w:rPr>
              <w:t>лирование адресов, присвоение наименований элементам ули</w:t>
            </w:r>
            <w:r w:rsidRPr="00A30A69">
              <w:rPr>
                <w:i/>
              </w:rPr>
              <w:t>ч</w:t>
            </w:r>
            <w:r w:rsidRPr="00A30A69">
              <w:rPr>
                <w:i/>
              </w:rPr>
              <w:t>но-дорожной сети (за исключением автомобильных дорог ф</w:t>
            </w:r>
            <w:r w:rsidRPr="00A30A69">
              <w:rPr>
                <w:i/>
              </w:rPr>
              <w:t>е</w:t>
            </w:r>
            <w:r w:rsidRPr="00A30A69">
              <w:rPr>
                <w:i/>
              </w:rPr>
              <w:t>дерального значения, автомобильных дорог регионального или межмуниципального значения), наименований элементам пл</w:t>
            </w:r>
            <w:r w:rsidRPr="00A30A69">
              <w:rPr>
                <w:i/>
              </w:rPr>
              <w:t>а</w:t>
            </w:r>
            <w:r w:rsidRPr="00A30A69">
              <w:rPr>
                <w:i/>
              </w:rPr>
              <w:t>нировочной структуры в границах муниципального района, и</w:t>
            </w:r>
            <w:r w:rsidRPr="00A30A69">
              <w:rPr>
                <w:i/>
              </w:rPr>
              <w:t>з</w:t>
            </w:r>
            <w:r w:rsidRPr="00A30A69">
              <w:rPr>
                <w:i/>
              </w:rPr>
              <w:t>менение, аннулирование таких наименований, размещение и</w:t>
            </w:r>
            <w:r w:rsidRPr="00A30A69">
              <w:rPr>
                <w:i/>
              </w:rPr>
              <w:t>н</w:t>
            </w:r>
            <w:r w:rsidRPr="00A30A69">
              <w:rPr>
                <w:i/>
              </w:rPr>
              <w:t>формации в государственном адресном реестре</w:t>
            </w:r>
            <w:proofErr w:type="gramStart"/>
            <w:r w:rsidRPr="00A30A69">
              <w:rPr>
                <w:i/>
              </w:rPr>
              <w:t>.»</w:t>
            </w:r>
            <w:proofErr w:type="gramEnd"/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27 ч. 1 ст. 16</w:t>
            </w:r>
          </w:p>
        </w:tc>
        <w:tc>
          <w:tcPr>
            <w:tcW w:w="6860" w:type="dxa"/>
            <w:shd w:val="clear" w:color="auto" w:fill="auto"/>
          </w:tcPr>
          <w:p w:rsidR="00A30A69" w:rsidRPr="00A30A69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Изложен в новой редакции</w:t>
            </w:r>
          </w:p>
        </w:tc>
      </w:tr>
    </w:tbl>
    <w:p w:rsidR="00BB40BE" w:rsidRPr="00D45C0D" w:rsidRDefault="00BB40BE" w:rsidP="00BB40BE">
      <w:pPr>
        <w:widowControl w:val="0"/>
        <w:autoSpaceDE w:val="0"/>
        <w:autoSpaceDN w:val="0"/>
        <w:adjustRightInd w:val="0"/>
        <w:ind w:firstLine="720"/>
      </w:pPr>
    </w:p>
    <w:sectPr w:rsidR="00BB40BE" w:rsidRPr="00D45C0D" w:rsidSect="00D45C0D">
      <w:headerReference w:type="even" r:id="rId12"/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6E" w:rsidRDefault="000C086E" w:rsidP="00BB40BE">
      <w:r>
        <w:separator/>
      </w:r>
    </w:p>
  </w:endnote>
  <w:endnote w:type="continuationSeparator" w:id="0">
    <w:p w:rsidR="000C086E" w:rsidRDefault="000C086E" w:rsidP="00BB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6E" w:rsidRDefault="000C086E" w:rsidP="00BB40BE">
      <w:r>
        <w:separator/>
      </w:r>
    </w:p>
  </w:footnote>
  <w:footnote w:type="continuationSeparator" w:id="0">
    <w:p w:rsidR="000C086E" w:rsidRDefault="000C086E" w:rsidP="00BB40BE">
      <w:r>
        <w:continuationSeparator/>
      </w:r>
    </w:p>
  </w:footnote>
  <w:footnote w:id="1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Ст. 10 Федерального закона от 22 декабря 2013 г.</w:t>
      </w:r>
      <w:hyperlink w:history="1">
        <w:r w:rsidRPr="00C90914">
          <w:rPr>
            <w:sz w:val="24"/>
            <w:szCs w:val="24"/>
          </w:rPr>
          <w:t xml:space="preserve"> № 443-ФЗ «О федеральной и</w:t>
        </w:r>
        <w:r w:rsidRPr="00C90914">
          <w:rPr>
            <w:sz w:val="24"/>
            <w:szCs w:val="24"/>
          </w:rPr>
          <w:t>н</w:t>
        </w:r>
        <w:r w:rsidRPr="00C90914">
          <w:rPr>
            <w:sz w:val="24"/>
            <w:szCs w:val="24"/>
          </w:rPr>
          <w:t>формационной адресной системе и о внесении изменений в Федеральный закон "Об о</w:t>
        </w:r>
        <w:r w:rsidRPr="00C90914">
          <w:rPr>
            <w:sz w:val="24"/>
            <w:szCs w:val="24"/>
          </w:rPr>
          <w:t>б</w:t>
        </w:r>
        <w:r w:rsidRPr="00C90914">
          <w:rPr>
            <w:sz w:val="24"/>
            <w:szCs w:val="24"/>
          </w:rPr>
          <w:t>щих принципах организации местного самоуправления в Российской Федерации"»</w:t>
        </w:r>
      </w:hyperlink>
      <w:r w:rsidRPr="00C90914">
        <w:rPr>
          <w:iCs/>
          <w:sz w:val="24"/>
          <w:szCs w:val="24"/>
        </w:rPr>
        <w:t xml:space="preserve"> вст</w:t>
      </w:r>
      <w:r w:rsidRPr="00C90914">
        <w:rPr>
          <w:iCs/>
          <w:sz w:val="24"/>
          <w:szCs w:val="24"/>
        </w:rPr>
        <w:t>у</w:t>
      </w:r>
      <w:r w:rsidRPr="00C90914">
        <w:rPr>
          <w:iCs/>
          <w:sz w:val="24"/>
          <w:szCs w:val="24"/>
        </w:rPr>
        <w:t>пает в силу с 1 июля 2014 года.</w:t>
      </w:r>
    </w:p>
  </w:footnote>
  <w:footnote w:id="2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Пункты 2, 4, 6 ст. 20 Федерального закона от 29 декабря 2006 г. № 258-ФЗ «О внесении изменений в отдельные законодательные акты Российской Федерации в связи с совершенствованием разграничения полномочий».</w:t>
      </w:r>
    </w:p>
  </w:footnote>
  <w:footnote w:id="3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Количество «формулировок» объективно больше, чем количество вопросов мес</w:t>
      </w:r>
      <w:r w:rsidRPr="00C90914">
        <w:rPr>
          <w:sz w:val="24"/>
          <w:szCs w:val="24"/>
        </w:rPr>
        <w:t>т</w:t>
      </w:r>
      <w:r w:rsidRPr="00C90914">
        <w:rPr>
          <w:sz w:val="24"/>
          <w:szCs w:val="24"/>
        </w:rPr>
        <w:t>ного значения</w:t>
      </w:r>
    </w:p>
  </w:footnote>
  <w:footnote w:id="4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Формулировки с использованием слов: «создание условий», «создание условий для организации», «создание условий для обеспечения», «создание условий для разв</w:t>
      </w:r>
      <w:r w:rsidRPr="00C90914">
        <w:rPr>
          <w:sz w:val="24"/>
          <w:szCs w:val="24"/>
        </w:rPr>
        <w:t>и</w:t>
      </w:r>
      <w:r w:rsidRPr="00C90914">
        <w:rPr>
          <w:sz w:val="24"/>
          <w:szCs w:val="24"/>
        </w:rPr>
        <w:t>тия», «обеспечение условий для развития», «создание условий для деятельности», «созд</w:t>
      </w:r>
      <w:r w:rsidRPr="00C90914">
        <w:rPr>
          <w:sz w:val="24"/>
          <w:szCs w:val="24"/>
        </w:rPr>
        <w:t>а</w:t>
      </w:r>
      <w:r w:rsidRPr="00C90914">
        <w:rPr>
          <w:sz w:val="24"/>
          <w:szCs w:val="24"/>
        </w:rPr>
        <w:t>ние условий для осуществления деятельности», «создание условий для реализации мер».</w:t>
      </w:r>
    </w:p>
  </w:footnote>
  <w:footnote w:id="5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Формулировки с использованием слов: «участие», «участие в осуществлении», «участие в организации и осуществлении».</w:t>
      </w:r>
    </w:p>
  </w:footnote>
  <w:footnote w:id="6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Формулировки с использованием слов: «содействие развитию», «содействие в развитии», «оказание содействия», «оказание поддержки».</w:t>
      </w:r>
    </w:p>
  </w:footnote>
  <w:footnote w:id="7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Формулировки с использованием слов: «осуществление мер» и «разработка и осуществление мер».</w:t>
      </w:r>
    </w:p>
  </w:footnote>
  <w:footnote w:id="8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</w:t>
      </w:r>
      <w:proofErr w:type="gramStart"/>
      <w:r w:rsidRPr="00C90914">
        <w:rPr>
          <w:sz w:val="24"/>
          <w:szCs w:val="24"/>
        </w:rPr>
        <w:t>Создать – 1) сделать существующим (изобрести, построить, произвести, основать, организовать и т.п.); 2) сделать возможным появление, возникновение чего-либо, обесп</w:t>
      </w:r>
      <w:r w:rsidRPr="00C90914">
        <w:rPr>
          <w:sz w:val="24"/>
          <w:szCs w:val="24"/>
        </w:rPr>
        <w:t>е</w:t>
      </w:r>
      <w:r w:rsidRPr="00C90914">
        <w:rPr>
          <w:sz w:val="24"/>
          <w:szCs w:val="24"/>
        </w:rPr>
        <w:t>чить что-либо.</w:t>
      </w:r>
      <w:proofErr w:type="gramEnd"/>
      <w:r w:rsidRPr="00C90914">
        <w:rPr>
          <w:sz w:val="24"/>
          <w:szCs w:val="24"/>
        </w:rPr>
        <w:t xml:space="preserve"> См. Современный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770.</w:t>
      </w:r>
    </w:p>
  </w:footnote>
  <w:footnote w:id="9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Обеспечить – 1) снабдить в достаточном количестве; 2) предоставить достаточные материальные средства к жизни; 3) создавать все необходимые условия для осуществл</w:t>
      </w:r>
      <w:r w:rsidRPr="00C90914">
        <w:rPr>
          <w:sz w:val="24"/>
          <w:szCs w:val="24"/>
        </w:rPr>
        <w:t>е</w:t>
      </w:r>
      <w:r w:rsidRPr="00C90914">
        <w:rPr>
          <w:sz w:val="24"/>
          <w:szCs w:val="24"/>
        </w:rPr>
        <w:t>ния чего-либо. См. Современный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423.</w:t>
      </w:r>
    </w:p>
  </w:footnote>
  <w:footnote w:id="10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Осуществить – привести в исполнение, воплотить в действительность. См. С</w:t>
      </w:r>
      <w:r w:rsidRPr="00C90914">
        <w:rPr>
          <w:sz w:val="24"/>
          <w:szCs w:val="24"/>
        </w:rPr>
        <w:t>о</w:t>
      </w:r>
      <w:r w:rsidRPr="00C90914">
        <w:rPr>
          <w:sz w:val="24"/>
          <w:szCs w:val="24"/>
        </w:rPr>
        <w:t>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466.</w:t>
      </w:r>
    </w:p>
  </w:footnote>
  <w:footnote w:id="11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Реализовать – 1) проводить в жизнь, осуществить на практике. См. Современный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694.</w:t>
      </w:r>
    </w:p>
  </w:footnote>
  <w:footnote w:id="12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Содействовать – помогать кому-либо, чему-либо в чем-либо, способствовать. См. Современный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769.</w:t>
      </w:r>
    </w:p>
  </w:footnote>
  <w:footnote w:id="13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Оказать – 2) произвести, осуществить что-либо по отношению к кому-либо. См. Современный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447.</w:t>
      </w:r>
    </w:p>
  </w:footnote>
  <w:footnote w:id="14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Участие – 1) совместная с другими деятельность; 2) обладание долей, паем в к</w:t>
      </w:r>
      <w:r w:rsidRPr="00C90914">
        <w:rPr>
          <w:sz w:val="24"/>
          <w:szCs w:val="24"/>
        </w:rPr>
        <w:t>а</w:t>
      </w:r>
      <w:r w:rsidRPr="00C90914">
        <w:rPr>
          <w:sz w:val="24"/>
          <w:szCs w:val="24"/>
        </w:rPr>
        <w:t>ком-либо деле. См. Современный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884.</w:t>
      </w:r>
    </w:p>
  </w:footnote>
  <w:footnote w:id="15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Поддержка – 2) </w:t>
      </w:r>
      <w:proofErr w:type="gramStart"/>
      <w:r w:rsidRPr="00C90914">
        <w:rPr>
          <w:sz w:val="24"/>
          <w:szCs w:val="24"/>
        </w:rPr>
        <w:t>то</w:t>
      </w:r>
      <w:proofErr w:type="gramEnd"/>
      <w:r w:rsidRPr="00C90914">
        <w:rPr>
          <w:sz w:val="24"/>
          <w:szCs w:val="24"/>
        </w:rPr>
        <w:t xml:space="preserve"> что поддерживает, служит опорой чему-либо. См. Совреме</w:t>
      </w:r>
      <w:r w:rsidRPr="00C90914">
        <w:rPr>
          <w:sz w:val="24"/>
          <w:szCs w:val="24"/>
        </w:rPr>
        <w:t>н</w:t>
      </w:r>
      <w:r w:rsidRPr="00C90914">
        <w:rPr>
          <w:sz w:val="24"/>
          <w:szCs w:val="24"/>
        </w:rPr>
        <w:t>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Норинт</w:t>
      </w:r>
      <w:proofErr w:type="spellEnd"/>
      <w:r w:rsidRPr="00C90914">
        <w:rPr>
          <w:bCs/>
          <w:sz w:val="24"/>
          <w:szCs w:val="24"/>
        </w:rPr>
        <w:t>», 2004. С. 544.</w:t>
      </w:r>
    </w:p>
  </w:footnote>
  <w:footnote w:id="16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Условия – 3) обстановка в </w:t>
      </w:r>
      <w:proofErr w:type="gramStart"/>
      <w:r w:rsidRPr="00C90914">
        <w:rPr>
          <w:sz w:val="24"/>
          <w:szCs w:val="24"/>
        </w:rPr>
        <w:t>которой</w:t>
      </w:r>
      <w:proofErr w:type="gramEnd"/>
      <w:r w:rsidRPr="00C90914">
        <w:rPr>
          <w:sz w:val="24"/>
          <w:szCs w:val="24"/>
        </w:rPr>
        <w:t xml:space="preserve"> происходит, протекает что-либо; 4) основа, предпосылка чего-либо. См. Современный толковый словарь русского языка. СПб</w:t>
      </w:r>
      <w:proofErr w:type="gramStart"/>
      <w:r w:rsidRPr="00C90914">
        <w:rPr>
          <w:sz w:val="24"/>
          <w:szCs w:val="24"/>
        </w:rPr>
        <w:t>.</w:t>
      </w:r>
      <w:r w:rsidRPr="00C90914">
        <w:rPr>
          <w:bCs/>
          <w:sz w:val="24"/>
          <w:szCs w:val="24"/>
        </w:rPr>
        <w:t>: «</w:t>
      </w:r>
      <w:proofErr w:type="spellStart"/>
      <w:proofErr w:type="gramEnd"/>
      <w:r w:rsidRPr="00C90914">
        <w:rPr>
          <w:bCs/>
          <w:sz w:val="24"/>
          <w:szCs w:val="24"/>
        </w:rPr>
        <w:t>Н</w:t>
      </w:r>
      <w:r w:rsidRPr="00C90914">
        <w:rPr>
          <w:bCs/>
          <w:sz w:val="24"/>
          <w:szCs w:val="24"/>
        </w:rPr>
        <w:t>о</w:t>
      </w:r>
      <w:r w:rsidRPr="00C90914">
        <w:rPr>
          <w:bCs/>
          <w:sz w:val="24"/>
          <w:szCs w:val="24"/>
        </w:rPr>
        <w:t>ринт</w:t>
      </w:r>
      <w:proofErr w:type="spellEnd"/>
      <w:r w:rsidRPr="00C90914">
        <w:rPr>
          <w:bCs/>
          <w:sz w:val="24"/>
          <w:szCs w:val="24"/>
        </w:rPr>
        <w:t>», 2004. С. 876.</w:t>
      </w:r>
    </w:p>
  </w:footnote>
  <w:footnote w:id="17">
    <w:p w:rsidR="006E1AB2" w:rsidRPr="00C90914" w:rsidRDefault="006E1AB2" w:rsidP="00C90914">
      <w:pPr>
        <w:pStyle w:val="a6"/>
        <w:ind w:firstLine="709"/>
        <w:jc w:val="both"/>
        <w:rPr>
          <w:smallCaps/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См. об этом: Отчет «Российское законодательство: 20 лет развития в русле новой Конституции Российской Федерации» / Отв. ред. А.А. </w:t>
      </w:r>
      <w:proofErr w:type="spellStart"/>
      <w:r w:rsidRPr="00C90914">
        <w:rPr>
          <w:sz w:val="24"/>
          <w:szCs w:val="24"/>
        </w:rPr>
        <w:t>Клишас</w:t>
      </w:r>
      <w:proofErr w:type="spellEnd"/>
      <w:r w:rsidRPr="00C90914">
        <w:rPr>
          <w:sz w:val="24"/>
          <w:szCs w:val="24"/>
        </w:rPr>
        <w:t xml:space="preserve">, В.Н. </w:t>
      </w:r>
      <w:proofErr w:type="spellStart"/>
      <w:r w:rsidRPr="00C90914">
        <w:rPr>
          <w:sz w:val="24"/>
          <w:szCs w:val="24"/>
        </w:rPr>
        <w:t>Плигин</w:t>
      </w:r>
      <w:proofErr w:type="spellEnd"/>
      <w:r w:rsidRPr="00C90914">
        <w:rPr>
          <w:sz w:val="24"/>
          <w:szCs w:val="24"/>
        </w:rPr>
        <w:t xml:space="preserve">. </w:t>
      </w:r>
      <w:r w:rsidRPr="00C90914">
        <w:rPr>
          <w:bCs/>
          <w:sz w:val="24"/>
          <w:szCs w:val="24"/>
        </w:rPr>
        <w:t>М.: Совет Федерации, 2013. С. 71.</w:t>
      </w:r>
    </w:p>
  </w:footnote>
  <w:footnote w:id="18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См.: http://www.russez.ru</w:t>
      </w:r>
    </w:p>
  </w:footnote>
  <w:footnote w:id="19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См.: http://zakon.scli.ru/ru/rmo_search</w:t>
      </w:r>
    </w:p>
  </w:footnote>
  <w:footnote w:id="20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</w:t>
      </w:r>
      <w:proofErr w:type="gramStart"/>
      <w:r w:rsidRPr="00C90914">
        <w:rPr>
          <w:sz w:val="24"/>
          <w:szCs w:val="24"/>
        </w:rPr>
        <w:t>В соответствии с пунктом 2 ст. 8 Налогового кодекса РФ «</w:t>
      </w:r>
      <w:r w:rsidRPr="00C90914">
        <w:rPr>
          <w:rFonts w:eastAsiaTheme="minorHAnsi"/>
          <w:sz w:val="24"/>
          <w:szCs w:val="24"/>
          <w:lang w:eastAsia="en-US"/>
        </w:rPr>
        <w:t>Под сбором понимае</w:t>
      </w:r>
      <w:r w:rsidRPr="00C90914">
        <w:rPr>
          <w:rFonts w:eastAsiaTheme="minorHAnsi"/>
          <w:sz w:val="24"/>
          <w:szCs w:val="24"/>
          <w:lang w:eastAsia="en-US"/>
        </w:rPr>
        <w:t>т</w:t>
      </w:r>
      <w:r w:rsidRPr="00C90914">
        <w:rPr>
          <w:rFonts w:eastAsiaTheme="minorHAnsi"/>
          <w:sz w:val="24"/>
          <w:szCs w:val="24"/>
          <w:lang w:eastAsia="en-US"/>
        </w:rPr>
        <w:t>ся обязательный взнос, взимаемый с организаций и физических лиц, уплата которого я</w:t>
      </w:r>
      <w:r w:rsidRPr="00C90914">
        <w:rPr>
          <w:rFonts w:eastAsiaTheme="minorHAnsi"/>
          <w:sz w:val="24"/>
          <w:szCs w:val="24"/>
          <w:lang w:eastAsia="en-US"/>
        </w:rPr>
        <w:t>в</w:t>
      </w:r>
      <w:r w:rsidRPr="00C90914">
        <w:rPr>
          <w:rFonts w:eastAsiaTheme="minorHAnsi"/>
          <w:sz w:val="24"/>
          <w:szCs w:val="24"/>
          <w:lang w:eastAsia="en-US"/>
        </w:rPr>
        <w:t>ляется одним из условий совершения в отношении плательщиков сборов государственн</w:t>
      </w:r>
      <w:r w:rsidRPr="00C90914">
        <w:rPr>
          <w:rFonts w:eastAsiaTheme="minorHAnsi"/>
          <w:sz w:val="24"/>
          <w:szCs w:val="24"/>
          <w:lang w:eastAsia="en-US"/>
        </w:rPr>
        <w:t>ы</w:t>
      </w:r>
      <w:r w:rsidRPr="00C90914">
        <w:rPr>
          <w:rFonts w:eastAsiaTheme="minorHAnsi"/>
          <w:sz w:val="24"/>
          <w:szCs w:val="24"/>
          <w:lang w:eastAsia="en-US"/>
        </w:rPr>
        <w:t>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</w:t>
      </w:r>
      <w:r w:rsidRPr="00C90914">
        <w:rPr>
          <w:rFonts w:eastAsiaTheme="minorHAnsi"/>
          <w:sz w:val="24"/>
          <w:szCs w:val="24"/>
          <w:lang w:eastAsia="en-US"/>
        </w:rPr>
        <w:t>е</w:t>
      </w:r>
      <w:r w:rsidRPr="00C90914">
        <w:rPr>
          <w:rFonts w:eastAsiaTheme="minorHAnsi"/>
          <w:sz w:val="24"/>
          <w:szCs w:val="24"/>
          <w:lang w:eastAsia="en-US"/>
        </w:rPr>
        <w:t>ленных прав или выдачу разрешений (лицензий)».</w:t>
      </w:r>
      <w:proofErr w:type="gramEnd"/>
    </w:p>
  </w:footnote>
  <w:footnote w:id="21">
    <w:p w:rsidR="006E1AB2" w:rsidRPr="00C90914" w:rsidRDefault="006E1AB2" w:rsidP="00C90914">
      <w:pPr>
        <w:pStyle w:val="a6"/>
        <w:ind w:firstLine="709"/>
        <w:rPr>
          <w:sz w:val="24"/>
          <w:szCs w:val="24"/>
        </w:rPr>
      </w:pPr>
      <w:r w:rsidRPr="00C90914">
        <w:rPr>
          <w:rStyle w:val="a5"/>
          <w:sz w:val="24"/>
          <w:szCs w:val="24"/>
        </w:rPr>
        <w:footnoteRef/>
      </w:r>
      <w:r w:rsidRPr="00C90914">
        <w:rPr>
          <w:sz w:val="24"/>
          <w:szCs w:val="24"/>
        </w:rPr>
        <w:t xml:space="preserve"> </w:t>
      </w:r>
      <w:r w:rsidRPr="00C90914">
        <w:rPr>
          <w:i/>
          <w:sz w:val="24"/>
          <w:szCs w:val="24"/>
        </w:rPr>
        <w:t>В соответствии со ст. 11 ФЗ от 28 декабря 2013 г. № 443-ФЗ закон вступает в силу с 1 июля 2014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540960"/>
      <w:docPartObj>
        <w:docPartGallery w:val="Page Numbers (Top of Page)"/>
        <w:docPartUnique/>
      </w:docPartObj>
    </w:sdtPr>
    <w:sdtEndPr/>
    <w:sdtContent>
      <w:p w:rsidR="00536779" w:rsidRDefault="00536779" w:rsidP="005367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2A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2" w:rsidRDefault="006E1AB2" w:rsidP="00D45C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E1AB2" w:rsidRDefault="006E1AB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2" w:rsidRDefault="006E1AB2" w:rsidP="00D45C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722A">
      <w:rPr>
        <w:rStyle w:val="af3"/>
        <w:noProof/>
      </w:rPr>
      <w:t>18</w:t>
    </w:r>
    <w:r>
      <w:rPr>
        <w:rStyle w:val="af3"/>
      </w:rPr>
      <w:fldChar w:fldCharType="end"/>
    </w:r>
  </w:p>
  <w:p w:rsidR="006E1AB2" w:rsidRDefault="006E1A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0D"/>
    <w:multiLevelType w:val="hybridMultilevel"/>
    <w:tmpl w:val="EFC0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A5B66"/>
    <w:multiLevelType w:val="hybridMultilevel"/>
    <w:tmpl w:val="51D6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3422"/>
    <w:multiLevelType w:val="hybridMultilevel"/>
    <w:tmpl w:val="6110F8B8"/>
    <w:lvl w:ilvl="0" w:tplc="439287AA">
      <w:start w:val="1"/>
      <w:numFmt w:val="bullet"/>
      <w:lvlText w:val=""/>
      <w:lvlJc w:val="left"/>
      <w:pPr>
        <w:tabs>
          <w:tab w:val="num" w:pos="1069"/>
        </w:tabs>
        <w:ind w:left="135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9A1434"/>
    <w:multiLevelType w:val="hybridMultilevel"/>
    <w:tmpl w:val="75EC40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A4060"/>
    <w:multiLevelType w:val="hybridMultilevel"/>
    <w:tmpl w:val="AEDA7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3C3F"/>
    <w:multiLevelType w:val="hybridMultilevel"/>
    <w:tmpl w:val="E1643C94"/>
    <w:lvl w:ilvl="0" w:tplc="6D5CCBAC">
      <w:numFmt w:val="bullet"/>
      <w:lvlText w:val="–"/>
      <w:lvlJc w:val="left"/>
      <w:pPr>
        <w:tabs>
          <w:tab w:val="num" w:pos="1647"/>
        </w:tabs>
        <w:ind w:left="72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1B677A"/>
    <w:multiLevelType w:val="hybridMultilevel"/>
    <w:tmpl w:val="A41C4A68"/>
    <w:lvl w:ilvl="0" w:tplc="1EA2A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93037"/>
    <w:multiLevelType w:val="hybridMultilevel"/>
    <w:tmpl w:val="E258E822"/>
    <w:lvl w:ilvl="0" w:tplc="6D5CCBAC">
      <w:numFmt w:val="bullet"/>
      <w:lvlText w:val="–"/>
      <w:lvlJc w:val="left"/>
      <w:pPr>
        <w:tabs>
          <w:tab w:val="num" w:pos="1647"/>
        </w:tabs>
        <w:ind w:left="72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4A4150D"/>
    <w:multiLevelType w:val="hybridMultilevel"/>
    <w:tmpl w:val="94BA0D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5CCBAC">
      <w:numFmt w:val="bullet"/>
      <w:lvlText w:val="–"/>
      <w:lvlJc w:val="left"/>
      <w:pPr>
        <w:tabs>
          <w:tab w:val="num" w:pos="2149"/>
        </w:tabs>
        <w:ind w:left="1222" w:firstLine="56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81C104C"/>
    <w:multiLevelType w:val="hybridMultilevel"/>
    <w:tmpl w:val="B62A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E"/>
    <w:rsid w:val="00000FC6"/>
    <w:rsid w:val="0001368D"/>
    <w:rsid w:val="00057D30"/>
    <w:rsid w:val="00093A26"/>
    <w:rsid w:val="00094C5D"/>
    <w:rsid w:val="000A2A86"/>
    <w:rsid w:val="000C086E"/>
    <w:rsid w:val="000E0B59"/>
    <w:rsid w:val="000E6FE1"/>
    <w:rsid w:val="00116818"/>
    <w:rsid w:val="001401C8"/>
    <w:rsid w:val="00146817"/>
    <w:rsid w:val="00187922"/>
    <w:rsid w:val="00197D46"/>
    <w:rsid w:val="001E5864"/>
    <w:rsid w:val="0020176E"/>
    <w:rsid w:val="002128DD"/>
    <w:rsid w:val="002B47D2"/>
    <w:rsid w:val="002F5980"/>
    <w:rsid w:val="00330EFE"/>
    <w:rsid w:val="003613B1"/>
    <w:rsid w:val="00385464"/>
    <w:rsid w:val="003C28DA"/>
    <w:rsid w:val="003D3BFD"/>
    <w:rsid w:val="004206ED"/>
    <w:rsid w:val="00430A4B"/>
    <w:rsid w:val="0043534D"/>
    <w:rsid w:val="00440CA5"/>
    <w:rsid w:val="00444255"/>
    <w:rsid w:val="004A3DE2"/>
    <w:rsid w:val="004F6CBE"/>
    <w:rsid w:val="00536779"/>
    <w:rsid w:val="005C20EF"/>
    <w:rsid w:val="00642BAE"/>
    <w:rsid w:val="006635F3"/>
    <w:rsid w:val="006A3978"/>
    <w:rsid w:val="006E1AB2"/>
    <w:rsid w:val="006F650C"/>
    <w:rsid w:val="0076682E"/>
    <w:rsid w:val="0077400F"/>
    <w:rsid w:val="007D4D91"/>
    <w:rsid w:val="00804400"/>
    <w:rsid w:val="00832100"/>
    <w:rsid w:val="009702B7"/>
    <w:rsid w:val="00991903"/>
    <w:rsid w:val="009A3CE7"/>
    <w:rsid w:val="009B1450"/>
    <w:rsid w:val="009C0F4A"/>
    <w:rsid w:val="00A30A69"/>
    <w:rsid w:val="00A45234"/>
    <w:rsid w:val="00A51372"/>
    <w:rsid w:val="00AA06FE"/>
    <w:rsid w:val="00AE2C9A"/>
    <w:rsid w:val="00BB40BE"/>
    <w:rsid w:val="00C05C4E"/>
    <w:rsid w:val="00C23FCC"/>
    <w:rsid w:val="00C30207"/>
    <w:rsid w:val="00C47296"/>
    <w:rsid w:val="00C552FC"/>
    <w:rsid w:val="00C90914"/>
    <w:rsid w:val="00D01E39"/>
    <w:rsid w:val="00D4372D"/>
    <w:rsid w:val="00D45C0D"/>
    <w:rsid w:val="00D531BF"/>
    <w:rsid w:val="00DE3A2B"/>
    <w:rsid w:val="00E116E8"/>
    <w:rsid w:val="00E239F0"/>
    <w:rsid w:val="00E33908"/>
    <w:rsid w:val="00E3690A"/>
    <w:rsid w:val="00E5170B"/>
    <w:rsid w:val="00E62B42"/>
    <w:rsid w:val="00E658A5"/>
    <w:rsid w:val="00E81E88"/>
    <w:rsid w:val="00EC0642"/>
    <w:rsid w:val="00EE722A"/>
    <w:rsid w:val="00F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0B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D45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C0D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45C0D"/>
    <w:pPr>
      <w:keepNext/>
      <w:widowControl w:val="0"/>
      <w:autoSpaceDE w:val="0"/>
      <w:autoSpaceDN w:val="0"/>
      <w:adjustRightInd w:val="0"/>
      <w:spacing w:before="120"/>
      <w:ind w:left="714" w:hanging="357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C0D"/>
    <w:pPr>
      <w:keepNext/>
      <w:widowControl w:val="0"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45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40B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footnote reference"/>
    <w:semiHidden/>
    <w:rsid w:val="00BB40BE"/>
    <w:rPr>
      <w:vertAlign w:val="superscript"/>
    </w:rPr>
  </w:style>
  <w:style w:type="paragraph" w:styleId="a6">
    <w:name w:val="footnote text"/>
    <w:basedOn w:val="a"/>
    <w:link w:val="a7"/>
    <w:semiHidden/>
    <w:rsid w:val="00BB40B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B4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formation">
    <w:name w:val="information"/>
    <w:rsid w:val="00BB40BE"/>
  </w:style>
  <w:style w:type="paragraph" w:styleId="a8">
    <w:name w:val="Balloon Text"/>
    <w:basedOn w:val="a"/>
    <w:link w:val="a9"/>
    <w:unhideWhenUsed/>
    <w:rsid w:val="00A51372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A51372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rmal (Web)"/>
    <w:basedOn w:val="a"/>
    <w:rsid w:val="002F5980"/>
    <w:pPr>
      <w:spacing w:before="100" w:beforeAutospacing="1" w:after="100" w:afterAutospacing="1"/>
    </w:pPr>
  </w:style>
  <w:style w:type="table" w:styleId="ab">
    <w:name w:val="Table Grid"/>
    <w:basedOn w:val="a1"/>
    <w:rsid w:val="0044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00FC6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3690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36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5C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5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D45C0D"/>
    <w:pPr>
      <w:spacing w:line="360" w:lineRule="auto"/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45C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rsid w:val="00D45C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45C0D"/>
  </w:style>
  <w:style w:type="paragraph" w:styleId="31">
    <w:name w:val="Body Text Indent 3"/>
    <w:basedOn w:val="a"/>
    <w:link w:val="32"/>
    <w:rsid w:val="00D45C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5C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45C0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er"/>
    <w:basedOn w:val="a"/>
    <w:link w:val="af5"/>
    <w:rsid w:val="00D45C0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45C0D"/>
    <w:pPr>
      <w:widowControl w:val="0"/>
      <w:autoSpaceDE w:val="0"/>
      <w:autoSpaceDN w:val="0"/>
      <w:adjustRightInd w:val="0"/>
      <w:spacing w:before="12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3"/>
    <w:rsid w:val="00D45C0D"/>
    <w:pPr>
      <w:widowControl/>
      <w:tabs>
        <w:tab w:val="left" w:pos="567"/>
        <w:tab w:val="left" w:pos="8490"/>
      </w:tabs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ConsPlusNonformat">
    <w:name w:val="ConsPlusNonformat"/>
    <w:rsid w:val="00D4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D45C0D"/>
    <w:rPr>
      <w:color w:val="0000FF"/>
      <w:u w:val="single"/>
    </w:rPr>
  </w:style>
  <w:style w:type="character" w:customStyle="1" w:styleId="af7">
    <w:name w:val="Гипертекстовая ссылка"/>
    <w:uiPriority w:val="99"/>
    <w:rsid w:val="00D45C0D"/>
    <w:rPr>
      <w:color w:val="106BBE"/>
    </w:rPr>
  </w:style>
  <w:style w:type="paragraph" w:customStyle="1" w:styleId="af8">
    <w:name w:val="Внимание"/>
    <w:basedOn w:val="a"/>
    <w:next w:val="a"/>
    <w:uiPriority w:val="99"/>
    <w:rsid w:val="00D45C0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pagesindoccount">
    <w:name w:val="pagesindoccount"/>
    <w:rsid w:val="00D4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0B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D45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C0D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45C0D"/>
    <w:pPr>
      <w:keepNext/>
      <w:widowControl w:val="0"/>
      <w:autoSpaceDE w:val="0"/>
      <w:autoSpaceDN w:val="0"/>
      <w:adjustRightInd w:val="0"/>
      <w:spacing w:before="120"/>
      <w:ind w:left="714" w:hanging="357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C0D"/>
    <w:pPr>
      <w:keepNext/>
      <w:widowControl w:val="0"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45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40B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footnote reference"/>
    <w:semiHidden/>
    <w:rsid w:val="00BB40BE"/>
    <w:rPr>
      <w:vertAlign w:val="superscript"/>
    </w:rPr>
  </w:style>
  <w:style w:type="paragraph" w:styleId="a6">
    <w:name w:val="footnote text"/>
    <w:basedOn w:val="a"/>
    <w:link w:val="a7"/>
    <w:semiHidden/>
    <w:rsid w:val="00BB40B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B4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formation">
    <w:name w:val="information"/>
    <w:rsid w:val="00BB40BE"/>
  </w:style>
  <w:style w:type="paragraph" w:styleId="a8">
    <w:name w:val="Balloon Text"/>
    <w:basedOn w:val="a"/>
    <w:link w:val="a9"/>
    <w:unhideWhenUsed/>
    <w:rsid w:val="00A51372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A51372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rmal (Web)"/>
    <w:basedOn w:val="a"/>
    <w:rsid w:val="002F5980"/>
    <w:pPr>
      <w:spacing w:before="100" w:beforeAutospacing="1" w:after="100" w:afterAutospacing="1"/>
    </w:pPr>
  </w:style>
  <w:style w:type="table" w:styleId="ab">
    <w:name w:val="Table Grid"/>
    <w:basedOn w:val="a1"/>
    <w:rsid w:val="0044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00FC6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3690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36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5C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5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D45C0D"/>
    <w:pPr>
      <w:spacing w:line="360" w:lineRule="auto"/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45C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rsid w:val="00D45C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45C0D"/>
  </w:style>
  <w:style w:type="paragraph" w:styleId="31">
    <w:name w:val="Body Text Indent 3"/>
    <w:basedOn w:val="a"/>
    <w:link w:val="32"/>
    <w:rsid w:val="00D45C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5C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45C0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er"/>
    <w:basedOn w:val="a"/>
    <w:link w:val="af5"/>
    <w:rsid w:val="00D45C0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45C0D"/>
    <w:pPr>
      <w:widowControl w:val="0"/>
      <w:autoSpaceDE w:val="0"/>
      <w:autoSpaceDN w:val="0"/>
      <w:adjustRightInd w:val="0"/>
      <w:spacing w:before="12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3"/>
    <w:rsid w:val="00D45C0D"/>
    <w:pPr>
      <w:widowControl/>
      <w:tabs>
        <w:tab w:val="left" w:pos="567"/>
        <w:tab w:val="left" w:pos="8490"/>
      </w:tabs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ConsPlusNonformat">
    <w:name w:val="ConsPlusNonformat"/>
    <w:rsid w:val="00D4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D45C0D"/>
    <w:rPr>
      <w:color w:val="0000FF"/>
      <w:u w:val="single"/>
    </w:rPr>
  </w:style>
  <w:style w:type="character" w:customStyle="1" w:styleId="af7">
    <w:name w:val="Гипертекстовая ссылка"/>
    <w:uiPriority w:val="99"/>
    <w:rsid w:val="00D45C0D"/>
    <w:rPr>
      <w:color w:val="106BBE"/>
    </w:rPr>
  </w:style>
  <w:style w:type="paragraph" w:customStyle="1" w:styleId="af8">
    <w:name w:val="Внимание"/>
    <w:basedOn w:val="a"/>
    <w:next w:val="a"/>
    <w:uiPriority w:val="99"/>
    <w:rsid w:val="00D45C0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pagesindoccount">
    <w:name w:val="pagesindoccount"/>
    <w:rsid w:val="00D4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E5A4750E4A109350D63ED6B6B55A030F014E388DFBCE9A423237D5FD4DDFBB9BE3DBC5B0295E03W4E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E5A4750E4A109350D63ED6B6B55A030F014E388DFBCE9A423237D5FD4DDFBB9BE3DBC5B0295E03W4EB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BD83-2EFC-480E-B680-7069CD71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Рудольфович Лаврентьев new</dc:creator>
  <cp:lastModifiedBy>Миронова Галина Викторовна</cp:lastModifiedBy>
  <cp:revision>1</cp:revision>
  <cp:lastPrinted>2014-01-24T14:45:00Z</cp:lastPrinted>
  <dcterms:created xsi:type="dcterms:W3CDTF">2017-06-07T13:09:00Z</dcterms:created>
  <dcterms:modified xsi:type="dcterms:W3CDTF">2017-06-07T13:09:00Z</dcterms:modified>
</cp:coreProperties>
</file>