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4F" w:rsidRPr="00356A63" w:rsidRDefault="00356A63" w:rsidP="008177AE">
      <w:pPr>
        <w:spacing w:line="276" w:lineRule="auto"/>
        <w:ind w:firstLine="709"/>
        <w:jc w:val="center"/>
        <w:rPr>
          <w:rFonts w:asciiTheme="minorHAnsi" w:hAnsiTheme="minorHAnsi"/>
          <w:b/>
        </w:rPr>
      </w:pPr>
      <w:r w:rsidRPr="00356A63">
        <w:rPr>
          <w:rFonts w:asciiTheme="minorHAnsi" w:hAnsiTheme="minorHAnsi"/>
          <w:b/>
        </w:rPr>
        <w:t>О</w:t>
      </w:r>
      <w:r w:rsidR="00A3024F" w:rsidRPr="00356A63">
        <w:rPr>
          <w:rFonts w:asciiTheme="minorHAnsi" w:hAnsiTheme="minorHAnsi"/>
          <w:b/>
        </w:rPr>
        <w:t xml:space="preserve">б особенностях расторжения трудового договора с муниципальным служащим, </w:t>
      </w:r>
      <w:r w:rsidR="005B08C7">
        <w:rPr>
          <w:rFonts w:asciiTheme="minorHAnsi" w:hAnsiTheme="minorHAnsi"/>
          <w:b/>
        </w:rPr>
        <w:t>не сообщи</w:t>
      </w:r>
      <w:r w:rsidR="00453909">
        <w:rPr>
          <w:rFonts w:asciiTheme="minorHAnsi" w:hAnsiTheme="minorHAnsi"/>
          <w:b/>
        </w:rPr>
        <w:t>вши</w:t>
      </w:r>
      <w:r w:rsidR="005B08C7">
        <w:rPr>
          <w:rFonts w:asciiTheme="minorHAnsi" w:hAnsiTheme="minorHAnsi"/>
          <w:b/>
        </w:rPr>
        <w:t xml:space="preserve">м, что </w:t>
      </w:r>
      <w:r w:rsidR="00A3024F" w:rsidRPr="00356A63">
        <w:rPr>
          <w:rFonts w:asciiTheme="minorHAnsi" w:hAnsiTheme="minorHAnsi"/>
          <w:b/>
        </w:rPr>
        <w:t xml:space="preserve">в отношении </w:t>
      </w:r>
      <w:r w:rsidR="005B08C7">
        <w:rPr>
          <w:rFonts w:asciiTheme="minorHAnsi" w:hAnsiTheme="minorHAnsi"/>
          <w:b/>
        </w:rPr>
        <w:t>него</w:t>
      </w:r>
      <w:r w:rsidR="00A3024F" w:rsidRPr="00356A63">
        <w:rPr>
          <w:rFonts w:asciiTheme="minorHAnsi" w:hAnsiTheme="minorHAnsi"/>
          <w:b/>
        </w:rPr>
        <w:t xml:space="preserve"> применено административное наказание в виде дисквалификации</w:t>
      </w:r>
    </w:p>
    <w:p w:rsidR="00A3024F" w:rsidRPr="00356A63" w:rsidRDefault="00A3024F" w:rsidP="00296D52">
      <w:pPr>
        <w:spacing w:line="360" w:lineRule="auto"/>
        <w:ind w:firstLine="709"/>
        <w:jc w:val="both"/>
        <w:rPr>
          <w:rFonts w:asciiTheme="minorHAnsi" w:hAnsiTheme="minorHAnsi"/>
          <w:b/>
        </w:rPr>
      </w:pPr>
    </w:p>
    <w:p w:rsidR="00356A63" w:rsidRPr="00356A63" w:rsidRDefault="00356A63" w:rsidP="00DD3F9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56A63">
        <w:rPr>
          <w:rFonts w:asciiTheme="minorHAnsi" w:hAnsiTheme="minorHAnsi"/>
        </w:rPr>
        <w:t xml:space="preserve">Вопрос: </w:t>
      </w:r>
    </w:p>
    <w:p w:rsidR="00A3024F" w:rsidRPr="00356A63" w:rsidRDefault="00A3024F" w:rsidP="00DD3F9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56A63">
        <w:rPr>
          <w:rFonts w:asciiTheme="minorHAnsi" w:hAnsiTheme="minorHAnsi"/>
        </w:rPr>
        <w:t>В</w:t>
      </w:r>
      <w:r w:rsidR="00356A63" w:rsidRPr="00356A63">
        <w:rPr>
          <w:rFonts w:asciiTheme="minorHAnsi" w:hAnsiTheme="minorHAnsi"/>
        </w:rPr>
        <w:t xml:space="preserve">озможно ли </w:t>
      </w:r>
      <w:r w:rsidRPr="00356A63">
        <w:rPr>
          <w:rFonts w:asciiTheme="minorHAnsi" w:hAnsiTheme="minorHAnsi"/>
        </w:rPr>
        <w:t>расторжени</w:t>
      </w:r>
      <w:r w:rsidR="00356A63">
        <w:rPr>
          <w:rFonts w:asciiTheme="minorHAnsi" w:hAnsiTheme="minorHAnsi"/>
        </w:rPr>
        <w:t>е</w:t>
      </w:r>
      <w:r w:rsidRPr="00356A63">
        <w:rPr>
          <w:rFonts w:asciiTheme="minorHAnsi" w:hAnsiTheme="minorHAnsi"/>
        </w:rPr>
        <w:t xml:space="preserve"> трудового договора с муниципальным служащим, </w:t>
      </w:r>
      <w:r w:rsidR="005B08C7" w:rsidRPr="00356A63">
        <w:rPr>
          <w:rFonts w:asciiTheme="minorHAnsi" w:hAnsiTheme="minorHAnsi"/>
        </w:rPr>
        <w:t>не сообщившим</w:t>
      </w:r>
      <w:r w:rsidR="005B08C7">
        <w:rPr>
          <w:rFonts w:asciiTheme="minorHAnsi" w:hAnsiTheme="minorHAnsi"/>
        </w:rPr>
        <w:t>, что</w:t>
      </w:r>
      <w:r w:rsidR="005B08C7" w:rsidRPr="00356A63">
        <w:rPr>
          <w:rFonts w:asciiTheme="minorHAnsi" w:hAnsiTheme="minorHAnsi"/>
        </w:rPr>
        <w:t xml:space="preserve"> </w:t>
      </w:r>
      <w:r w:rsidRPr="00356A63">
        <w:rPr>
          <w:rFonts w:asciiTheme="minorHAnsi" w:hAnsiTheme="minorHAnsi"/>
        </w:rPr>
        <w:t xml:space="preserve">к </w:t>
      </w:r>
      <w:r w:rsidR="005B08C7">
        <w:rPr>
          <w:rFonts w:asciiTheme="minorHAnsi" w:hAnsiTheme="minorHAnsi"/>
        </w:rPr>
        <w:t>нему</w:t>
      </w:r>
      <w:r w:rsidRPr="00356A63">
        <w:rPr>
          <w:rFonts w:asciiTheme="minorHAnsi" w:hAnsiTheme="minorHAnsi"/>
        </w:rPr>
        <w:t xml:space="preserve"> применено административное наказание в виде дисквалификации, </w:t>
      </w:r>
      <w:r w:rsidR="00356A63">
        <w:rPr>
          <w:rFonts w:asciiTheme="minorHAnsi" w:hAnsiTheme="minorHAnsi"/>
        </w:rPr>
        <w:t>без соблюдения порядка применения дисциплинарных взысканий, установленных статьей 193 Трудового кодекса Российской Федерации?</w:t>
      </w:r>
      <w:bookmarkStart w:id="0" w:name="_GoBack"/>
      <w:bookmarkEnd w:id="0"/>
    </w:p>
    <w:p w:rsidR="003E391C" w:rsidRPr="00356A63" w:rsidRDefault="003E391C" w:rsidP="00DD3F96">
      <w:pPr>
        <w:spacing w:line="276" w:lineRule="auto"/>
        <w:ind w:firstLine="709"/>
        <w:jc w:val="both"/>
        <w:rPr>
          <w:rFonts w:asciiTheme="minorHAnsi" w:hAnsiTheme="minorHAnsi"/>
        </w:rPr>
      </w:pPr>
    </w:p>
    <w:p w:rsidR="00356A63" w:rsidRPr="00356A63" w:rsidRDefault="00356A63" w:rsidP="00DD3F9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56A63">
        <w:rPr>
          <w:rFonts w:asciiTheme="minorHAnsi" w:hAnsiTheme="minorHAnsi"/>
        </w:rPr>
        <w:t>Ответ:</w:t>
      </w:r>
    </w:p>
    <w:p w:rsidR="00541EE7" w:rsidRPr="00356A63" w:rsidRDefault="00296D52" w:rsidP="00DD3F9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56A63">
        <w:rPr>
          <w:rFonts w:asciiTheme="minorHAnsi" w:hAnsiTheme="minorHAnsi"/>
        </w:rPr>
        <w:t xml:space="preserve">В соответствии с пунктом 4 части 1 статьи 19 </w:t>
      </w:r>
      <w:r w:rsidR="00356A63" w:rsidRPr="00356A63">
        <w:rPr>
          <w:rFonts w:asciiTheme="minorHAnsi" w:hAnsiTheme="minorHAnsi"/>
        </w:rPr>
        <w:t xml:space="preserve">Федерального закона от 2 марта 2007 г. № 25-ФЗ «О муниципальной службе в Российской Федерации» (далее – Закон о муниципальной службе) </w:t>
      </w:r>
      <w:r w:rsidRPr="00356A63">
        <w:rPr>
          <w:rFonts w:asciiTheme="minorHAnsi" w:hAnsiTheme="minorHAnsi"/>
        </w:rPr>
        <w:t>трудовой договор с муниципальным служащим может быть расторгнут по инициативе представителя нанимателя (работодателя) в случае применения административного наказания в виде дисквалификации.</w:t>
      </w:r>
      <w:r w:rsidR="00541EE7" w:rsidRPr="00356A63">
        <w:rPr>
          <w:rFonts w:asciiTheme="minorHAnsi" w:hAnsiTheme="minorHAnsi"/>
        </w:rPr>
        <w:t xml:space="preserve"> Исходя из статьи 3.11 Кодекса Российской </w:t>
      </w:r>
      <w:r w:rsidR="009D180A" w:rsidRPr="00356A63">
        <w:rPr>
          <w:rFonts w:asciiTheme="minorHAnsi" w:hAnsiTheme="minorHAnsi"/>
        </w:rPr>
        <w:t xml:space="preserve">Федерации об административных правонарушениях (КоАП РФ) </w:t>
      </w:r>
      <w:r w:rsidR="00541EE7" w:rsidRPr="00356A63">
        <w:rPr>
          <w:rFonts w:asciiTheme="minorHAnsi" w:hAnsiTheme="minorHAnsi"/>
        </w:rPr>
        <w:t>данный вид административного наказания предусматривает лишение физического лица права замещать на срок от шести месяцев до трех лет определенные в законодательстве публичные должности, в том числе, должности муниципальной службы.</w:t>
      </w:r>
    </w:p>
    <w:p w:rsidR="009A0CE5" w:rsidRPr="00356A63" w:rsidRDefault="009A0CE5" w:rsidP="00DD3F9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56A63">
        <w:rPr>
          <w:rFonts w:asciiTheme="minorHAnsi" w:hAnsiTheme="minorHAnsi"/>
        </w:rPr>
        <w:t>Соответственно, дисквалификация не является дисциплинарным проступк</w:t>
      </w:r>
      <w:r w:rsidR="009D180A" w:rsidRPr="00356A63">
        <w:rPr>
          <w:rFonts w:asciiTheme="minorHAnsi" w:hAnsiTheme="minorHAnsi"/>
        </w:rPr>
        <w:t>о</w:t>
      </w:r>
      <w:r w:rsidRPr="00356A63">
        <w:rPr>
          <w:rFonts w:asciiTheme="minorHAnsi" w:hAnsiTheme="minorHAnsi"/>
        </w:rPr>
        <w:t>м, по</w:t>
      </w:r>
      <w:r w:rsidR="009D180A" w:rsidRPr="00356A63">
        <w:rPr>
          <w:rFonts w:asciiTheme="minorHAnsi" w:hAnsiTheme="minorHAnsi"/>
        </w:rPr>
        <w:t>д</w:t>
      </w:r>
      <w:r w:rsidRPr="00356A63">
        <w:rPr>
          <w:rFonts w:asciiTheme="minorHAnsi" w:hAnsiTheme="minorHAnsi"/>
        </w:rPr>
        <w:t xml:space="preserve"> которым Закон о муниципальной службе понимает виновное неисполнение или ненадлежащее исполнение муниципальным служащим возложенных на него служебных обязанностей (часть 1 статьи 27), и назначение данного наказания не может осуществляться в порядке, предусмотренно</w:t>
      </w:r>
      <w:r w:rsidR="009D180A" w:rsidRPr="00356A63">
        <w:rPr>
          <w:rFonts w:asciiTheme="minorHAnsi" w:hAnsiTheme="minorHAnsi"/>
        </w:rPr>
        <w:t>м статьей 193 Трудового кодекса</w:t>
      </w:r>
      <w:r w:rsidRPr="00356A63">
        <w:rPr>
          <w:rFonts w:asciiTheme="minorHAnsi" w:hAnsiTheme="minorHAnsi"/>
        </w:rPr>
        <w:t xml:space="preserve"> для применения дисциплинарных взысканий.</w:t>
      </w:r>
    </w:p>
    <w:p w:rsidR="00870C42" w:rsidRPr="00356A63" w:rsidRDefault="00870C42" w:rsidP="00DD3F96">
      <w:pPr>
        <w:spacing w:line="276" w:lineRule="auto"/>
        <w:ind w:firstLine="709"/>
        <w:jc w:val="both"/>
        <w:rPr>
          <w:rFonts w:asciiTheme="minorHAnsi" w:hAnsiTheme="minorHAnsi"/>
        </w:rPr>
      </w:pPr>
      <w:proofErr w:type="gramStart"/>
      <w:r w:rsidRPr="00356A63">
        <w:rPr>
          <w:rFonts w:asciiTheme="minorHAnsi" w:hAnsiTheme="minorHAnsi"/>
        </w:rPr>
        <w:t>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– одного года со дня его обнаружения (часть 3 статьи 4.5 КоАП РФ).</w:t>
      </w:r>
      <w:proofErr w:type="gramEnd"/>
    </w:p>
    <w:p w:rsidR="00870C42" w:rsidRPr="00356A63" w:rsidRDefault="00870C42" w:rsidP="00DD3F9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56A63">
        <w:rPr>
          <w:rFonts w:asciiTheme="minorHAnsi" w:hAnsiTheme="minorHAnsi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(статья 4.6 КоАП РФ).</w:t>
      </w:r>
    </w:p>
    <w:p w:rsidR="00DD3F96" w:rsidRPr="00356A63" w:rsidRDefault="00DD3F96" w:rsidP="00DD3F9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56A63">
        <w:rPr>
          <w:rFonts w:asciiTheme="minorHAnsi" w:hAnsiTheme="minorHAnsi"/>
        </w:rPr>
        <w:t>Гражданин, поступающий на муниципальную службу, обязан сообщить о факте применения к нему административного наказания в виде дисквалификации, если срок дисквалификации не истек, поскольку в течение срока действия дисквалификации гражданин не имеет права замещать определенные в законодательстве публичные должности, в том числе, должности муниципальной службы.</w:t>
      </w:r>
    </w:p>
    <w:p w:rsidR="004D0D57" w:rsidRPr="00356A63" w:rsidRDefault="009D180A" w:rsidP="00DD3F9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56A63">
        <w:rPr>
          <w:rFonts w:asciiTheme="minorHAnsi" w:hAnsiTheme="minorHAnsi"/>
        </w:rPr>
        <w:t xml:space="preserve">Трудовой договор с гражданином, поступившим на муниципальную службу и утаившим факт наличия у него административного наказания в виде дисквалификации, может </w:t>
      </w:r>
      <w:proofErr w:type="gramStart"/>
      <w:r w:rsidRPr="00356A63">
        <w:rPr>
          <w:rFonts w:asciiTheme="minorHAnsi" w:hAnsiTheme="minorHAnsi"/>
        </w:rPr>
        <w:t>быть</w:t>
      </w:r>
      <w:proofErr w:type="gramEnd"/>
      <w:r w:rsidRPr="00356A63">
        <w:rPr>
          <w:rFonts w:asciiTheme="minorHAnsi" w:hAnsiTheme="minorHAnsi"/>
        </w:rPr>
        <w:t xml:space="preserve"> </w:t>
      </w:r>
      <w:r w:rsidRPr="00356A63">
        <w:rPr>
          <w:rFonts w:asciiTheme="minorHAnsi" w:hAnsiTheme="minorHAnsi"/>
        </w:rPr>
        <w:lastRenderedPageBreak/>
        <w:t>расторгнут в связи с несоблюдением муниципальным служащим ограничения, связанного с муниципальной службой, предусмотренного пунктом 8 части 1 статьи 13 Закона о муниципальной службе – представление подложных документов или заведомо ложных сведений при поступлении на муниципальную службу.</w:t>
      </w:r>
      <w:r w:rsidR="004D0D57" w:rsidRPr="00356A63">
        <w:rPr>
          <w:rFonts w:asciiTheme="minorHAnsi" w:hAnsiTheme="minorHAnsi"/>
        </w:rPr>
        <w:t xml:space="preserve"> Речь идет о таких недостоверных документах и сведениях, которые представлены лицом умышленно, то есть претендент на должность либо муниципальный служащий знал об их недостоверности, но осознанно использовал их в своих целях. Несообщение о наложенном административном наказании в виде дисквалификации является предоставлением заведомо ложных сведений при поступлении на муниципальную службу.</w:t>
      </w:r>
    </w:p>
    <w:p w:rsidR="006E369A" w:rsidRPr="00356A63" w:rsidRDefault="006E369A" w:rsidP="00DD3F9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56A63">
        <w:rPr>
          <w:rFonts w:asciiTheme="minorHAnsi" w:hAnsiTheme="minorHAnsi"/>
        </w:rPr>
        <w:t xml:space="preserve">Следует также учитывать, что в целях обеспечения учета лиц, в отношении которых имеются вступившие в законную силу постановления о дисквалификации, формируется реестр дисквалифицированных лиц (часть 3 статьи 32.11 КоАП РФ). Ведение реестра дисквалифицированных лиц осуществляется Федеральной налоговой службой. Сведения, содержащиеся в реестре дисквалифицированных лиц, являются открытыми для всеобщего ознакомления и размещаются на официальном сайте в сети «Интернет» по адресу: https://service.nalog.ru/disqualified.do </w:t>
      </w:r>
    </w:p>
    <w:p w:rsidR="00DD3F96" w:rsidRPr="00356A63" w:rsidRDefault="00DD3F96" w:rsidP="00DD3F96">
      <w:pPr>
        <w:spacing w:line="276" w:lineRule="auto"/>
        <w:jc w:val="both"/>
        <w:rPr>
          <w:rFonts w:asciiTheme="minorHAnsi" w:hAnsiTheme="minorHAnsi"/>
        </w:rPr>
      </w:pPr>
    </w:p>
    <w:p w:rsidR="00F4605D" w:rsidRPr="00356A63" w:rsidRDefault="00F4605D" w:rsidP="00DD3F96">
      <w:pPr>
        <w:spacing w:line="276" w:lineRule="auto"/>
        <w:jc w:val="both"/>
        <w:rPr>
          <w:rFonts w:asciiTheme="minorHAnsi" w:hAnsiTheme="minorHAnsi"/>
        </w:rPr>
      </w:pPr>
    </w:p>
    <w:p w:rsidR="00A3024F" w:rsidRPr="00A3024F" w:rsidRDefault="00A3024F" w:rsidP="00A3024F">
      <w:pPr>
        <w:spacing w:line="360" w:lineRule="auto"/>
        <w:jc w:val="both"/>
        <w:rPr>
          <w:sz w:val="28"/>
          <w:szCs w:val="28"/>
        </w:rPr>
      </w:pPr>
    </w:p>
    <w:sectPr w:rsidR="00A3024F" w:rsidRPr="00A3024F" w:rsidSect="005F5899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4C" w:rsidRDefault="00A6204C" w:rsidP="005F5899">
      <w:r>
        <w:separator/>
      </w:r>
    </w:p>
  </w:endnote>
  <w:endnote w:type="continuationSeparator" w:id="0">
    <w:p w:rsidR="00A6204C" w:rsidRDefault="00A6204C" w:rsidP="005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4C" w:rsidRDefault="00A6204C" w:rsidP="005F5899">
      <w:r>
        <w:separator/>
      </w:r>
    </w:p>
  </w:footnote>
  <w:footnote w:type="continuationSeparator" w:id="0">
    <w:p w:rsidR="00A6204C" w:rsidRDefault="00A6204C" w:rsidP="005F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2237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F5899" w:rsidRPr="005F5899" w:rsidRDefault="005F5899" w:rsidP="005F5899">
        <w:pPr>
          <w:pStyle w:val="a4"/>
          <w:jc w:val="center"/>
          <w:rPr>
            <w:sz w:val="20"/>
            <w:szCs w:val="20"/>
          </w:rPr>
        </w:pPr>
        <w:r w:rsidRPr="005F5899">
          <w:rPr>
            <w:sz w:val="20"/>
            <w:szCs w:val="20"/>
          </w:rPr>
          <w:fldChar w:fldCharType="begin"/>
        </w:r>
        <w:r w:rsidRPr="005F5899">
          <w:rPr>
            <w:sz w:val="20"/>
            <w:szCs w:val="20"/>
          </w:rPr>
          <w:instrText>PAGE   \* MERGEFORMAT</w:instrText>
        </w:r>
        <w:r w:rsidRPr="005F5899">
          <w:rPr>
            <w:sz w:val="20"/>
            <w:szCs w:val="20"/>
          </w:rPr>
          <w:fldChar w:fldCharType="separate"/>
        </w:r>
        <w:r w:rsidR="0086466D">
          <w:rPr>
            <w:noProof/>
            <w:sz w:val="20"/>
            <w:szCs w:val="20"/>
          </w:rPr>
          <w:t>2</w:t>
        </w:r>
        <w:r w:rsidRPr="005F589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19"/>
    <w:rsid w:val="000D16F9"/>
    <w:rsid w:val="000E0119"/>
    <w:rsid w:val="00100EA9"/>
    <w:rsid w:val="00123793"/>
    <w:rsid w:val="001C520D"/>
    <w:rsid w:val="001F0333"/>
    <w:rsid w:val="001F0DD2"/>
    <w:rsid w:val="00254322"/>
    <w:rsid w:val="00271380"/>
    <w:rsid w:val="00296D52"/>
    <w:rsid w:val="0031283B"/>
    <w:rsid w:val="00356A63"/>
    <w:rsid w:val="00384833"/>
    <w:rsid w:val="003A161F"/>
    <w:rsid w:val="003E391C"/>
    <w:rsid w:val="003F019C"/>
    <w:rsid w:val="00453909"/>
    <w:rsid w:val="00491888"/>
    <w:rsid w:val="004D0D57"/>
    <w:rsid w:val="00512C1D"/>
    <w:rsid w:val="00541D9F"/>
    <w:rsid w:val="00541EE7"/>
    <w:rsid w:val="005B08C7"/>
    <w:rsid w:val="005F5899"/>
    <w:rsid w:val="006520DF"/>
    <w:rsid w:val="00653A65"/>
    <w:rsid w:val="006D38D3"/>
    <w:rsid w:val="006E369A"/>
    <w:rsid w:val="00703D82"/>
    <w:rsid w:val="00753E88"/>
    <w:rsid w:val="007E4122"/>
    <w:rsid w:val="008177AE"/>
    <w:rsid w:val="0086466D"/>
    <w:rsid w:val="00870C42"/>
    <w:rsid w:val="008D0E42"/>
    <w:rsid w:val="00915484"/>
    <w:rsid w:val="00936D84"/>
    <w:rsid w:val="009A0CE5"/>
    <w:rsid w:val="009D0BC1"/>
    <w:rsid w:val="009D180A"/>
    <w:rsid w:val="009D61C9"/>
    <w:rsid w:val="00A13F88"/>
    <w:rsid w:val="00A3024F"/>
    <w:rsid w:val="00A6204C"/>
    <w:rsid w:val="00A662E3"/>
    <w:rsid w:val="00AD2137"/>
    <w:rsid w:val="00B408F5"/>
    <w:rsid w:val="00B64732"/>
    <w:rsid w:val="00B87454"/>
    <w:rsid w:val="00C5211D"/>
    <w:rsid w:val="00C53215"/>
    <w:rsid w:val="00CE4885"/>
    <w:rsid w:val="00CE7664"/>
    <w:rsid w:val="00D363F9"/>
    <w:rsid w:val="00D80272"/>
    <w:rsid w:val="00DB1CEC"/>
    <w:rsid w:val="00DB330A"/>
    <w:rsid w:val="00DD3F96"/>
    <w:rsid w:val="00E14487"/>
    <w:rsid w:val="00EA2143"/>
    <w:rsid w:val="00EB7B32"/>
    <w:rsid w:val="00F14FA1"/>
    <w:rsid w:val="00F4605D"/>
    <w:rsid w:val="00F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3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5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5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408F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40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08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3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5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5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5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408F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40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0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896D-11A3-4BAE-83F6-960591FB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Ирина Евгеньевна</dc:creator>
  <cp:lastModifiedBy>Миронова Галина Викторовна</cp:lastModifiedBy>
  <cp:revision>3</cp:revision>
  <cp:lastPrinted>2017-04-11T13:05:00Z</cp:lastPrinted>
  <dcterms:created xsi:type="dcterms:W3CDTF">2017-04-17T08:46:00Z</dcterms:created>
  <dcterms:modified xsi:type="dcterms:W3CDTF">2017-04-17T08:50:00Z</dcterms:modified>
</cp:coreProperties>
</file>