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C" w:rsidRPr="00FE031E" w:rsidRDefault="00C7750B" w:rsidP="00C7750B">
      <w:pPr>
        <w:spacing w:after="120" w:line="300" w:lineRule="exac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Об определении момента </w:t>
      </w:r>
      <w:r w:rsidRPr="00C7750B">
        <w:rPr>
          <w:b/>
        </w:rPr>
        <w:t>прекращения</w:t>
      </w:r>
      <w:r>
        <w:rPr>
          <w:b/>
        </w:rPr>
        <w:t xml:space="preserve"> полномочий</w:t>
      </w:r>
      <w:r w:rsidRPr="00C7750B">
        <w:rPr>
          <w:b/>
        </w:rPr>
        <w:t xml:space="preserve"> депутат</w:t>
      </w:r>
      <w:r>
        <w:rPr>
          <w:b/>
        </w:rPr>
        <w:t xml:space="preserve">а, </w:t>
      </w:r>
      <w:r w:rsidRPr="00C7750B">
        <w:rPr>
          <w:b/>
        </w:rPr>
        <w:t>полномочия которого были прекращены досрочно в связи принятием представительным органом решения о самороспуске</w:t>
      </w:r>
      <w:r>
        <w:rPr>
          <w:b/>
        </w:rPr>
        <w:t xml:space="preserve"> </w:t>
      </w:r>
      <w:r w:rsidRPr="00C7750B">
        <w:t>(на примере Чеченской Республики)</w:t>
      </w:r>
    </w:p>
    <w:p w:rsidR="00FE031E" w:rsidRDefault="00FE031E" w:rsidP="00FE031E">
      <w:pPr>
        <w:spacing w:after="120" w:line="300" w:lineRule="exact"/>
        <w:jc w:val="both"/>
      </w:pPr>
    </w:p>
    <w:p w:rsidR="00FE031E" w:rsidRDefault="00664F5C" w:rsidP="00FE031E">
      <w:pPr>
        <w:spacing w:after="120" w:line="300" w:lineRule="exact"/>
        <w:jc w:val="both"/>
      </w:pPr>
      <w:r>
        <w:t xml:space="preserve">Вопрос: </w:t>
      </w:r>
    </w:p>
    <w:p w:rsidR="00FE031E" w:rsidRDefault="00FE031E" w:rsidP="00FE031E">
      <w:pPr>
        <w:spacing w:after="120" w:line="300" w:lineRule="exact"/>
        <w:ind w:firstLine="709"/>
        <w:jc w:val="both"/>
      </w:pPr>
      <w:r>
        <w:t>В</w:t>
      </w:r>
      <w:r w:rsidRPr="00FE031E">
        <w:t>озможно</w:t>
      </w:r>
      <w:r>
        <w:t xml:space="preserve"> ли</w:t>
      </w:r>
      <w:r w:rsidRPr="00FE031E">
        <w:t xml:space="preserve"> назначени</w:t>
      </w:r>
      <w:r>
        <w:t>е</w:t>
      </w:r>
      <w:r w:rsidRPr="00FE031E">
        <w:t xml:space="preserve"> пенсии депутат</w:t>
      </w:r>
      <w:r>
        <w:t xml:space="preserve">у </w:t>
      </w:r>
      <w:r w:rsidR="00C7750B" w:rsidRPr="00C7750B">
        <w:t>Парламента Чеченской Республики</w:t>
      </w:r>
      <w:r>
        <w:t xml:space="preserve">, полномочия которого были прекращены досрочно в связи </w:t>
      </w:r>
      <w:r w:rsidRPr="00FE031E">
        <w:t>приняти</w:t>
      </w:r>
      <w:r>
        <w:t>ем</w:t>
      </w:r>
      <w:r w:rsidRPr="00FE031E">
        <w:t xml:space="preserve"> законодательным (представительным) органом решения о самороспуске</w:t>
      </w:r>
      <w:r>
        <w:t>?</w:t>
      </w:r>
    </w:p>
    <w:p w:rsidR="00FE031E" w:rsidRDefault="00FE031E" w:rsidP="00FE031E">
      <w:pPr>
        <w:spacing w:after="120" w:line="300" w:lineRule="exact"/>
        <w:jc w:val="both"/>
      </w:pPr>
    </w:p>
    <w:p w:rsidR="00FE031E" w:rsidRDefault="00FE031E" w:rsidP="00FE031E">
      <w:pPr>
        <w:spacing w:after="120" w:line="300" w:lineRule="exact"/>
        <w:jc w:val="both"/>
      </w:pPr>
      <w:r>
        <w:t xml:space="preserve">Ответ: </w:t>
      </w:r>
    </w:p>
    <w:p w:rsidR="00FE031E" w:rsidRDefault="00FE031E" w:rsidP="00FE031E">
      <w:pPr>
        <w:spacing w:after="120" w:line="300" w:lineRule="exact"/>
        <w:ind w:firstLine="709"/>
        <w:jc w:val="both"/>
      </w:pPr>
      <w:r>
        <w:t>В</w:t>
      </w:r>
      <w:r w:rsidR="00897A51">
        <w:t xml:space="preserve"> описанной</w:t>
      </w:r>
      <w:r>
        <w:t xml:space="preserve"> правовой ситуации обращает на себя внимание проблема недостаточной </w:t>
      </w:r>
      <w:proofErr w:type="spellStart"/>
      <w:r>
        <w:t>урегулированности</w:t>
      </w:r>
      <w:proofErr w:type="spellEnd"/>
      <w:r>
        <w:t xml:space="preserve"> в действующем законодательстве порядка прекращения депутатских полномочий в случае принятия законодательным (представительным) органом субъекта Российской Федерации решения о самороспуске. Вместе с тем, в рассматриваемом случае именно от юридически правильного и точного определения момента прекращения депутатских полномочий зависит, например, ответ на вопрос о возникновении или не возникновении права на пенсию за выслугу лет.</w:t>
      </w:r>
    </w:p>
    <w:p w:rsidR="00FE031E" w:rsidRDefault="00FE031E" w:rsidP="00FE031E">
      <w:pPr>
        <w:spacing w:after="120" w:line="300" w:lineRule="exact"/>
        <w:ind w:firstLine="709"/>
        <w:jc w:val="both"/>
      </w:pPr>
      <w:r>
        <w:t xml:space="preserve">В соответствии со статьей 3 Конституционного закона Чеченской Республики от 02.12.2008 № 3-РКЗ «О статусе депутата Парламента Чеченской Республики» (далее – закон № 3-РКЗ) срок полномочий депутата Парламента начинается со дня его избрания депутатом и прекращается со дня начала работы вновь избранного Парламента. Исключением из этого правила является ситуация досрочного прекращения полномочий депутата Парламента, урегулированная статьей 4 закона № 3-РКЗ. Исходя из этой нормы полномочия депутата Парламента прекращаются досрочно, во-первых, в случае волевого решения лица, избранного депутатом (сложение своих полномочий), во-вторых, в случае изменения правового статуса физического лица, избранного депутатом (в частности, утрата гражданства РФ, недееспособность и т.д.) и, в-третьих, в случае роспуска Парламента. </w:t>
      </w:r>
    </w:p>
    <w:p w:rsidR="00FE031E" w:rsidRDefault="00FE031E" w:rsidP="00FE031E">
      <w:pPr>
        <w:spacing w:after="120" w:line="300" w:lineRule="exact"/>
        <w:ind w:firstLine="709"/>
        <w:jc w:val="both"/>
      </w:pPr>
      <w:r>
        <w:t xml:space="preserve">Исходя из части 2 статьи 2 Конституционного закона Чеченской Республики от 02.12.2008 № 2-РКЗ «О Парламенте Чеченской Республики» (далее – закон № 2-РКЗ) роспуск парламента является частным случаем досрочного прекращения полномочий Парламента Чеченской Республики. Решение о роспуске Парламента может быть принято либо Главой Чеченской Республики по основаниям, предусмотренным федеральным законодательством и Конституцией Чеченской Республики (пункт 2 статьи 2 закона № 2-РКЗ), либо Президентом Российской Федерации в порядке и по основаниям, предусмотренным федеральным законом. Помимо роспуска, частью 2 статьи 2 закона № 2-РКЗ предусмотрены также две других формы досрочного прекращения Парламента - это, во-первых, самороспуск Парламента на основании решения, принятого не менее чем двумя третями голосов от установленного числа его депутатов, а, во-вторых, вступления в силу решения Верховного Суда Чеченской Республики о неправомочности данного состава депутатов Парламента, в том числе в связи со сложением ими своих полномочий. </w:t>
      </w:r>
    </w:p>
    <w:p w:rsidR="00FE031E" w:rsidRDefault="00FE031E" w:rsidP="00FE031E">
      <w:pPr>
        <w:spacing w:after="120" w:line="300" w:lineRule="exact"/>
        <w:ind w:firstLine="709"/>
        <w:jc w:val="both"/>
      </w:pPr>
      <w:r>
        <w:t xml:space="preserve">Следует отметить, что вопрос о конституционном значении последствий роспуска рассматривался Конституционным Судом Российской Федерации применительно к Государственной Думе Российской Федерации, однако, сделанные судом выводы могут быть распространены и на законодательные (представительные) органы государственной власти субъектов Российской Федерации. В Постановлении от 11.11.1999 № 15-П «По делу о толковании </w:t>
      </w:r>
      <w:r>
        <w:lastRenderedPageBreak/>
        <w:t xml:space="preserve">статей 84 (пункт "б"), 99 (части 1, 2 и 4) и 109 (часть 1) Конституции Российской Федерации» Конституционный Суд пришел к выводу о том, что конституционно-значимыми правовыми последствиями роспуска Государственной Думы является невозможность принятия ей законов и осуществления в заседаниях иных полномочий. Тем самым в результате роспуска Государственная Дума приостанавливает свою деятельность вплоть до начала работы Государственной Думы нового созыва. В этом, по мнению Конституционного Суда, заключается принципиальное отличие роспуска от истечения срока полномочий Государственной Думы, т.к. в последнем случае работа текущего созыва продолжается вплоть до начала работы Государственной Думы нового созыва. </w:t>
      </w:r>
    </w:p>
    <w:p w:rsidR="00FE031E" w:rsidRDefault="00FE031E" w:rsidP="00FE031E">
      <w:pPr>
        <w:spacing w:after="120" w:line="300" w:lineRule="exact"/>
        <w:ind w:firstLine="709"/>
        <w:jc w:val="both"/>
      </w:pPr>
      <w:r>
        <w:t xml:space="preserve">Совокупный анализ вышеуказанных норм действующего законодательстве Чеченской Республики, а также правовой позиции Конституционного Суда Российской Федерации дает основания для определения процедуры роспуска и процедуры самороспуска, как двух разных формам досрочного прекращения полномочий Парламента Чеченской Республики. Если роспуск является формой ответственности Парламента за свои неправомочные действия, то самороспуск, равно как и принятие судом решения о неправомочности состава депутатов, не является последствием виновного нарушения Парламентом законодательства. Исходя из вышеописанной трактовки, логически верным представляется вывод о том, что законодатель, указывая в части 1 статьи 4 закона «О статусе депутата Парламента Чеченской Республики» роспуск Парламента, как основание для досрочного прекращения полномочий депутата, применил термин «роспуск» в том же значении, что и в части 2 статьи 2 «О Парламенте Чеченской Республики», т.е. как одну из нескольких возможных форм досрочного прекращения полномочий Парламента. Из этого, в свою очередь, следует, что юридически значимым действием, влекущим за собой досрочное прекращение депутатских полномочий, является только роспуск Парламента. </w:t>
      </w:r>
    </w:p>
    <w:p w:rsidR="00FE031E" w:rsidRDefault="00FE031E" w:rsidP="00FE031E">
      <w:pPr>
        <w:spacing w:after="120" w:line="300" w:lineRule="exact"/>
        <w:ind w:firstLine="709"/>
        <w:jc w:val="both"/>
      </w:pPr>
      <w:r>
        <w:t>Таким образом, если исходить из приведенного выше варианта интерпретирования правого смысла норм действующего законодательства Чеченской Республики, то моментом прекращения полномочий депутатов должен считаться не день принятия решения о самороспуске, а день начала работы вновь избранного Парламента, как это предусмотрено статьей 3 закона «О статусе депутата Парламента Чеченской Республики».</w:t>
      </w:r>
    </w:p>
    <w:sectPr w:rsidR="00FE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C"/>
    <w:rsid w:val="00664F5C"/>
    <w:rsid w:val="00897A51"/>
    <w:rsid w:val="00AE1942"/>
    <w:rsid w:val="00C7750B"/>
    <w:rsid w:val="00EA005B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Роман Владимирович</dc:creator>
  <cp:lastModifiedBy>Миронова Галина Викторовна</cp:lastModifiedBy>
  <cp:revision>2</cp:revision>
  <dcterms:created xsi:type="dcterms:W3CDTF">2017-01-19T12:51:00Z</dcterms:created>
  <dcterms:modified xsi:type="dcterms:W3CDTF">2017-01-19T12:51:00Z</dcterms:modified>
</cp:coreProperties>
</file>